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5D2B5EFF" w14:textId="77777777" w:rsidTr="046706AD">
        <w:trPr>
          <w:trHeight w:val="841"/>
        </w:trPr>
        <w:tc>
          <w:tcPr>
            <w:tcW w:w="7621" w:type="dxa"/>
            <w:gridSpan w:val="2"/>
            <w:shd w:val="clear" w:color="auto" w:fill="auto"/>
            <w:vAlign w:val="center"/>
          </w:tcPr>
          <w:p w14:paraId="672A6659" w14:textId="12736865" w:rsidR="00943920" w:rsidRPr="00072577" w:rsidRDefault="0CE1193F" w:rsidP="00A73B48">
            <w:pPr>
              <w:pStyle w:val="Header"/>
              <w:spacing w:line="259" w:lineRule="auto"/>
              <w:jc w:val="both"/>
              <w:rPr>
                <w:rFonts w:ascii="Oswald" w:hAnsi="Oswald" w:cs="Arial"/>
                <w:b/>
                <w:bCs/>
                <w:smallCaps/>
              </w:rPr>
            </w:pPr>
            <w:r w:rsidRPr="046706AD">
              <w:rPr>
                <w:rFonts w:ascii="Oswald" w:hAnsi="Oswald" w:cs="Arial"/>
                <w:b/>
                <w:bCs/>
                <w:smallCaps/>
              </w:rPr>
              <w:t>DIRECTOR, CLIMATE AND CHILD POVERTY</w:t>
            </w:r>
          </w:p>
        </w:tc>
        <w:tc>
          <w:tcPr>
            <w:tcW w:w="2679" w:type="dxa"/>
            <w:vMerge w:val="restart"/>
          </w:tcPr>
          <w:p w14:paraId="0A37501D" w14:textId="77777777" w:rsidR="00943920" w:rsidRPr="00072577" w:rsidRDefault="00943920" w:rsidP="00A73B48">
            <w:pPr>
              <w:jc w:val="both"/>
              <w:rPr>
                <w:rFonts w:ascii="Calibri" w:hAnsi="Calibri"/>
                <w:b/>
                <w:sz w:val="20"/>
                <w:szCs w:val="20"/>
              </w:rPr>
            </w:pPr>
          </w:p>
          <w:p w14:paraId="5DAB6C7B" w14:textId="77777777" w:rsidR="00943920" w:rsidRPr="00072577" w:rsidRDefault="00DB5806" w:rsidP="00A73B48">
            <w:pPr>
              <w:jc w:val="both"/>
              <w:rPr>
                <w:rFonts w:ascii="Calibri" w:hAnsi="Calibri"/>
                <w:bCs/>
                <w:sz w:val="20"/>
                <w:szCs w:val="20"/>
              </w:rPr>
            </w:pPr>
            <w:r>
              <w:rPr>
                <w:rFonts w:ascii="Calibri" w:hAnsi="Calibri"/>
                <w:bCs/>
                <w:noProof/>
                <w:sz w:val="20"/>
                <w:szCs w:val="20"/>
                <w:lang w:eastAsia="en-GB"/>
              </w:rPr>
              <w:drawing>
                <wp:inline distT="0" distB="0" distL="0" distR="0" wp14:anchorId="3F5FBD24" wp14:editId="07777777">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43920" w:rsidRPr="00994C06" w14:paraId="0C5CAA19" w14:textId="77777777" w:rsidTr="046706AD">
        <w:trPr>
          <w:trHeight w:val="495"/>
        </w:trPr>
        <w:tc>
          <w:tcPr>
            <w:tcW w:w="1809" w:type="dxa"/>
            <w:shd w:val="clear" w:color="auto" w:fill="auto"/>
            <w:vAlign w:val="center"/>
          </w:tcPr>
          <w:p w14:paraId="5F7FC62C" w14:textId="77777777" w:rsidR="00943920" w:rsidRPr="005E601E" w:rsidRDefault="00943920" w:rsidP="00A73B48">
            <w:pPr>
              <w:jc w:val="both"/>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2EFD63E1" w14:textId="61131BBD" w:rsidR="00943920" w:rsidRPr="005E601E" w:rsidRDefault="0004720B" w:rsidP="00A73B48">
            <w:pPr>
              <w:jc w:val="both"/>
              <w:rPr>
                <w:rFonts w:ascii="Oswald" w:hAnsi="Oswald"/>
                <w:noProof/>
                <w:sz w:val="22"/>
                <w:szCs w:val="22"/>
              </w:rPr>
            </w:pPr>
            <w:r w:rsidRPr="046706AD">
              <w:rPr>
                <w:rFonts w:ascii="Oswald" w:hAnsi="Oswald"/>
                <w:noProof/>
                <w:sz w:val="22"/>
                <w:szCs w:val="22"/>
              </w:rPr>
              <w:t xml:space="preserve">Director, Climate and </w:t>
            </w:r>
            <w:r w:rsidR="27FBA4A0" w:rsidRPr="046706AD">
              <w:rPr>
                <w:rFonts w:ascii="Oswald" w:hAnsi="Oswald"/>
                <w:noProof/>
                <w:sz w:val="22"/>
                <w:szCs w:val="22"/>
              </w:rPr>
              <w:t>Child Poverty</w:t>
            </w:r>
          </w:p>
        </w:tc>
        <w:tc>
          <w:tcPr>
            <w:tcW w:w="2679" w:type="dxa"/>
            <w:vMerge/>
          </w:tcPr>
          <w:p w14:paraId="02EB378F" w14:textId="77777777" w:rsidR="00943920" w:rsidRPr="00994C06" w:rsidRDefault="00943920" w:rsidP="00A73B48">
            <w:pPr>
              <w:jc w:val="both"/>
              <w:rPr>
                <w:rFonts w:ascii="Calibri" w:hAnsi="Calibri"/>
                <w:b/>
                <w:sz w:val="20"/>
                <w:szCs w:val="20"/>
              </w:rPr>
            </w:pPr>
          </w:p>
        </w:tc>
      </w:tr>
      <w:tr w:rsidR="00943920" w:rsidRPr="00994C06" w14:paraId="59983052" w14:textId="77777777" w:rsidTr="046706AD">
        <w:trPr>
          <w:trHeight w:val="495"/>
        </w:trPr>
        <w:tc>
          <w:tcPr>
            <w:tcW w:w="1809" w:type="dxa"/>
            <w:shd w:val="clear" w:color="auto" w:fill="auto"/>
            <w:vAlign w:val="center"/>
          </w:tcPr>
          <w:p w14:paraId="62FA5E43" w14:textId="77777777" w:rsidR="00943920" w:rsidRPr="005E601E" w:rsidRDefault="00943920" w:rsidP="00A73B48">
            <w:pPr>
              <w:jc w:val="both"/>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2A6303DD" w14:textId="77777777" w:rsidR="00943920" w:rsidRDefault="000B4C4D" w:rsidP="00A73B48">
            <w:pPr>
              <w:jc w:val="both"/>
              <w:rPr>
                <w:rFonts w:ascii="Oswald" w:hAnsi="Oswald"/>
                <w:bCs/>
                <w:sz w:val="22"/>
                <w:szCs w:val="22"/>
              </w:rPr>
            </w:pPr>
            <w:r w:rsidRPr="003519F9">
              <w:rPr>
                <w:rFonts w:ascii="Oswald" w:hAnsi="Oswald"/>
                <w:bCs/>
                <w:noProof/>
                <w:sz w:val="22"/>
                <w:szCs w:val="22"/>
              </w:rPr>
              <w:t>NEW0000360</w:t>
            </w:r>
          </w:p>
        </w:tc>
        <w:tc>
          <w:tcPr>
            <w:tcW w:w="2679" w:type="dxa"/>
            <w:vMerge/>
          </w:tcPr>
          <w:p w14:paraId="6A05A809" w14:textId="77777777" w:rsidR="00943920" w:rsidRPr="00994C06" w:rsidRDefault="00943920" w:rsidP="00A73B48">
            <w:pPr>
              <w:jc w:val="both"/>
              <w:rPr>
                <w:rFonts w:ascii="Calibri" w:hAnsi="Calibri"/>
                <w:b/>
                <w:sz w:val="20"/>
                <w:szCs w:val="20"/>
              </w:rPr>
            </w:pPr>
          </w:p>
        </w:tc>
      </w:tr>
    </w:tbl>
    <w:p w14:paraId="5A39BBE3" w14:textId="77777777" w:rsidR="00BB6541" w:rsidRPr="00994C06" w:rsidRDefault="00BB6541" w:rsidP="00A73B48">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2F10EA90" w14:textId="77777777" w:rsidTr="046706AD">
        <w:trPr>
          <w:trHeight w:val="277"/>
        </w:trPr>
        <w:tc>
          <w:tcPr>
            <w:tcW w:w="1809" w:type="dxa"/>
            <w:tcBorders>
              <w:bottom w:val="single" w:sz="4" w:space="0" w:color="000000" w:themeColor="text1"/>
            </w:tcBorders>
            <w:shd w:val="clear" w:color="auto" w:fill="D5E0E1"/>
            <w:vAlign w:val="center"/>
          </w:tcPr>
          <w:p w14:paraId="7097B7AB" w14:textId="77777777" w:rsidR="00F64009" w:rsidRPr="005E601E" w:rsidRDefault="00072577" w:rsidP="00A73B48">
            <w:pPr>
              <w:jc w:val="both"/>
              <w:rPr>
                <w:rFonts w:ascii="Lato" w:hAnsi="Lato"/>
                <w:b/>
                <w:sz w:val="22"/>
                <w:szCs w:val="22"/>
              </w:rPr>
            </w:pPr>
            <w:r w:rsidRPr="005E601E">
              <w:rPr>
                <w:rFonts w:ascii="Lato" w:hAnsi="Lato"/>
                <w:b/>
                <w:sz w:val="22"/>
                <w:szCs w:val="22"/>
              </w:rPr>
              <w:t>Team</w:t>
            </w:r>
          </w:p>
        </w:tc>
        <w:tc>
          <w:tcPr>
            <w:tcW w:w="3261" w:type="dxa"/>
            <w:vAlign w:val="center"/>
          </w:tcPr>
          <w:p w14:paraId="0345B5E8" w14:textId="26C83149" w:rsidR="00F64009" w:rsidRPr="005E601E" w:rsidRDefault="000B4C4D" w:rsidP="00A73B48">
            <w:pPr>
              <w:jc w:val="both"/>
              <w:rPr>
                <w:rFonts w:ascii="Lato" w:hAnsi="Lato"/>
                <w:noProof/>
                <w:sz w:val="22"/>
                <w:szCs w:val="22"/>
              </w:rPr>
            </w:pPr>
            <w:r w:rsidRPr="046706AD">
              <w:rPr>
                <w:rFonts w:ascii="Lato" w:hAnsi="Lato"/>
                <w:noProof/>
                <w:sz w:val="22"/>
                <w:szCs w:val="22"/>
              </w:rPr>
              <w:t>Climate</w:t>
            </w:r>
            <w:r w:rsidR="769B6ADC" w:rsidRPr="046706AD">
              <w:rPr>
                <w:rFonts w:ascii="Lato" w:hAnsi="Lato"/>
                <w:noProof/>
                <w:sz w:val="22"/>
                <w:szCs w:val="22"/>
              </w:rPr>
              <w:t xml:space="preserve">, Child Poverty and Urban </w:t>
            </w:r>
          </w:p>
        </w:tc>
        <w:tc>
          <w:tcPr>
            <w:tcW w:w="2268" w:type="dxa"/>
            <w:shd w:val="clear" w:color="auto" w:fill="D5E0E1"/>
            <w:vAlign w:val="center"/>
          </w:tcPr>
          <w:p w14:paraId="50E1B160" w14:textId="77777777" w:rsidR="00F64009" w:rsidRPr="005E601E" w:rsidRDefault="00072577" w:rsidP="00A73B48">
            <w:pPr>
              <w:jc w:val="both"/>
              <w:rPr>
                <w:rFonts w:ascii="Lato" w:hAnsi="Lato"/>
                <w:b/>
                <w:sz w:val="22"/>
                <w:szCs w:val="22"/>
              </w:rPr>
            </w:pPr>
            <w:r w:rsidRPr="005E601E">
              <w:rPr>
                <w:rFonts w:ascii="Lato" w:hAnsi="Lato"/>
                <w:b/>
                <w:sz w:val="22"/>
                <w:szCs w:val="22"/>
              </w:rPr>
              <w:t>Grade</w:t>
            </w:r>
          </w:p>
        </w:tc>
        <w:tc>
          <w:tcPr>
            <w:tcW w:w="2958" w:type="dxa"/>
            <w:vAlign w:val="center"/>
          </w:tcPr>
          <w:p w14:paraId="16A886DC" w14:textId="77777777" w:rsidR="00F64009" w:rsidRPr="005E601E" w:rsidRDefault="000B4C4D" w:rsidP="00A73B48">
            <w:pPr>
              <w:jc w:val="both"/>
              <w:rPr>
                <w:rFonts w:ascii="Lato" w:hAnsi="Lato"/>
                <w:bCs/>
                <w:iCs/>
                <w:sz w:val="22"/>
                <w:szCs w:val="22"/>
              </w:rPr>
            </w:pPr>
            <w:r w:rsidRPr="003519F9">
              <w:rPr>
                <w:rFonts w:ascii="Lato" w:hAnsi="Lato"/>
                <w:bCs/>
                <w:iCs/>
                <w:noProof/>
                <w:sz w:val="22"/>
                <w:szCs w:val="22"/>
              </w:rPr>
              <w:t>M5</w:t>
            </w:r>
          </w:p>
        </w:tc>
      </w:tr>
      <w:tr w:rsidR="00994C06" w:rsidRPr="005E601E" w14:paraId="67C3D7FD" w14:textId="77777777" w:rsidTr="046706AD">
        <w:trPr>
          <w:trHeight w:val="304"/>
        </w:trPr>
        <w:tc>
          <w:tcPr>
            <w:tcW w:w="1809" w:type="dxa"/>
            <w:shd w:val="clear" w:color="auto" w:fill="D5E0E1"/>
            <w:vAlign w:val="center"/>
          </w:tcPr>
          <w:p w14:paraId="5C072BEF" w14:textId="77777777" w:rsidR="00F64009" w:rsidRPr="005E601E" w:rsidRDefault="00F64009" w:rsidP="00A73B48">
            <w:pPr>
              <w:jc w:val="both"/>
              <w:rPr>
                <w:rFonts w:ascii="Lato" w:hAnsi="Lato"/>
                <w:b/>
                <w:sz w:val="22"/>
                <w:szCs w:val="22"/>
              </w:rPr>
            </w:pPr>
            <w:r w:rsidRPr="005E601E">
              <w:rPr>
                <w:rFonts w:ascii="Lato" w:hAnsi="Lato"/>
                <w:b/>
                <w:sz w:val="22"/>
                <w:szCs w:val="22"/>
              </w:rPr>
              <w:t>Reports To (Title)</w:t>
            </w:r>
          </w:p>
        </w:tc>
        <w:tc>
          <w:tcPr>
            <w:tcW w:w="3261" w:type="dxa"/>
            <w:vAlign w:val="center"/>
          </w:tcPr>
          <w:p w14:paraId="033B001D" w14:textId="4EC3F181" w:rsidR="00F64009" w:rsidRPr="005E601E" w:rsidRDefault="000B4C4D" w:rsidP="00A73B48">
            <w:pPr>
              <w:jc w:val="both"/>
              <w:rPr>
                <w:rFonts w:ascii="Lato" w:hAnsi="Lato"/>
                <w:noProof/>
                <w:sz w:val="22"/>
                <w:szCs w:val="22"/>
              </w:rPr>
            </w:pPr>
            <w:r w:rsidRPr="046706AD">
              <w:rPr>
                <w:rFonts w:ascii="Lato" w:hAnsi="Lato"/>
                <w:noProof/>
                <w:sz w:val="22"/>
                <w:szCs w:val="22"/>
              </w:rPr>
              <w:t xml:space="preserve">Chief Impact </w:t>
            </w:r>
            <w:r w:rsidR="0A939C18" w:rsidRPr="046706AD">
              <w:rPr>
                <w:rFonts w:ascii="Lato" w:hAnsi="Lato"/>
                <w:noProof/>
                <w:sz w:val="22"/>
                <w:szCs w:val="22"/>
              </w:rPr>
              <w:t xml:space="preserve">and Influence </w:t>
            </w:r>
            <w:r w:rsidRPr="046706AD">
              <w:rPr>
                <w:rFonts w:ascii="Lato" w:hAnsi="Lato"/>
                <w:noProof/>
                <w:sz w:val="22"/>
                <w:szCs w:val="22"/>
              </w:rPr>
              <w:t>Officer</w:t>
            </w:r>
          </w:p>
        </w:tc>
        <w:tc>
          <w:tcPr>
            <w:tcW w:w="2268" w:type="dxa"/>
            <w:shd w:val="clear" w:color="auto" w:fill="D5E0E1"/>
            <w:vAlign w:val="center"/>
          </w:tcPr>
          <w:p w14:paraId="3087F16C" w14:textId="77777777" w:rsidR="00F64009" w:rsidRPr="005E601E" w:rsidRDefault="00072577" w:rsidP="00A73B48">
            <w:pPr>
              <w:jc w:val="both"/>
              <w:rPr>
                <w:rFonts w:ascii="Lato" w:hAnsi="Lato"/>
                <w:b/>
                <w:sz w:val="22"/>
                <w:szCs w:val="22"/>
              </w:rPr>
            </w:pPr>
            <w:r w:rsidRPr="005E601E">
              <w:rPr>
                <w:rFonts w:ascii="Lato" w:hAnsi="Lato"/>
                <w:b/>
                <w:sz w:val="22"/>
                <w:szCs w:val="22"/>
              </w:rPr>
              <w:t>Contract Length</w:t>
            </w:r>
          </w:p>
        </w:tc>
        <w:tc>
          <w:tcPr>
            <w:tcW w:w="2958" w:type="dxa"/>
            <w:vAlign w:val="center"/>
          </w:tcPr>
          <w:p w14:paraId="2302D94F" w14:textId="77777777" w:rsidR="00F64009" w:rsidRPr="005E601E" w:rsidRDefault="000B4C4D" w:rsidP="00A73B48">
            <w:pPr>
              <w:jc w:val="both"/>
              <w:rPr>
                <w:rFonts w:ascii="Lato" w:hAnsi="Lato"/>
                <w:bCs/>
                <w:iCs/>
                <w:sz w:val="22"/>
                <w:szCs w:val="22"/>
              </w:rPr>
            </w:pPr>
            <w:r w:rsidRPr="003519F9">
              <w:rPr>
                <w:rFonts w:ascii="Lato" w:hAnsi="Lato"/>
                <w:bCs/>
                <w:iCs/>
                <w:noProof/>
                <w:sz w:val="22"/>
                <w:szCs w:val="22"/>
              </w:rPr>
              <w:t>Permanent</w:t>
            </w:r>
          </w:p>
        </w:tc>
      </w:tr>
      <w:tr w:rsidR="00BB1C79" w:rsidRPr="005E601E" w14:paraId="663D621A" w14:textId="77777777" w:rsidTr="046706AD">
        <w:trPr>
          <w:trHeight w:val="304"/>
        </w:trPr>
        <w:tc>
          <w:tcPr>
            <w:tcW w:w="1809" w:type="dxa"/>
            <w:shd w:val="clear" w:color="auto" w:fill="D5E0E1"/>
            <w:vAlign w:val="center"/>
          </w:tcPr>
          <w:p w14:paraId="1D2B207C" w14:textId="77777777" w:rsidR="00BB1C79" w:rsidRPr="005E601E" w:rsidRDefault="00BB1C79" w:rsidP="00A73B48">
            <w:pPr>
              <w:jc w:val="both"/>
              <w:rPr>
                <w:rFonts w:ascii="Lato" w:hAnsi="Lato"/>
                <w:b/>
                <w:sz w:val="22"/>
                <w:szCs w:val="22"/>
              </w:rPr>
            </w:pPr>
            <w:r>
              <w:rPr>
                <w:rFonts w:ascii="Lato" w:hAnsi="Lato"/>
                <w:b/>
                <w:sz w:val="22"/>
                <w:szCs w:val="22"/>
              </w:rPr>
              <w:t>Location</w:t>
            </w:r>
          </w:p>
        </w:tc>
        <w:tc>
          <w:tcPr>
            <w:tcW w:w="3261" w:type="dxa"/>
            <w:vAlign w:val="center"/>
          </w:tcPr>
          <w:p w14:paraId="7AEDFE82" w14:textId="77777777" w:rsidR="00BB1C79" w:rsidRDefault="000B4C4D" w:rsidP="00A73B48">
            <w:pPr>
              <w:jc w:val="both"/>
              <w:rPr>
                <w:rFonts w:ascii="Lato" w:hAnsi="Lato"/>
                <w:bCs/>
                <w:iCs/>
                <w:sz w:val="22"/>
                <w:szCs w:val="22"/>
              </w:rPr>
            </w:pPr>
            <w:r w:rsidRPr="003519F9">
              <w:rPr>
                <w:rFonts w:ascii="Lato" w:hAnsi="Lato"/>
                <w:bCs/>
                <w:iCs/>
                <w:noProof/>
                <w:sz w:val="22"/>
                <w:szCs w:val="22"/>
              </w:rPr>
              <w:t>Any existing SCI office location</w:t>
            </w:r>
          </w:p>
        </w:tc>
        <w:tc>
          <w:tcPr>
            <w:tcW w:w="2268" w:type="dxa"/>
            <w:shd w:val="clear" w:color="auto" w:fill="D5E0E1"/>
            <w:vAlign w:val="center"/>
          </w:tcPr>
          <w:p w14:paraId="36246C5F" w14:textId="77777777" w:rsidR="00BB1C79" w:rsidRPr="005E601E" w:rsidRDefault="00BB1C79" w:rsidP="00A73B48">
            <w:pPr>
              <w:jc w:val="both"/>
              <w:rPr>
                <w:rFonts w:ascii="Lato" w:hAnsi="Lato"/>
                <w:b/>
                <w:sz w:val="22"/>
                <w:szCs w:val="22"/>
              </w:rPr>
            </w:pPr>
            <w:r>
              <w:rPr>
                <w:rFonts w:ascii="Lato" w:hAnsi="Lato"/>
                <w:b/>
                <w:sz w:val="22"/>
                <w:szCs w:val="22"/>
              </w:rPr>
              <w:t>Time-zone</w:t>
            </w:r>
          </w:p>
        </w:tc>
        <w:tc>
          <w:tcPr>
            <w:tcW w:w="2958" w:type="dxa"/>
            <w:vAlign w:val="center"/>
          </w:tcPr>
          <w:p w14:paraId="4F8C78E1" w14:textId="77777777" w:rsidR="00BB1C79" w:rsidRDefault="000B4C4D" w:rsidP="00A73B48">
            <w:pPr>
              <w:jc w:val="both"/>
              <w:rPr>
                <w:rFonts w:ascii="Lato" w:hAnsi="Lato"/>
                <w:bCs/>
                <w:iCs/>
                <w:sz w:val="22"/>
                <w:szCs w:val="22"/>
              </w:rPr>
            </w:pPr>
            <w:r w:rsidRPr="003519F9">
              <w:rPr>
                <w:rFonts w:ascii="Lato" w:hAnsi="Lato"/>
                <w:bCs/>
                <w:iCs/>
                <w:noProof/>
                <w:sz w:val="22"/>
                <w:szCs w:val="22"/>
              </w:rPr>
              <w:t>Any</w:t>
            </w:r>
          </w:p>
        </w:tc>
      </w:tr>
      <w:tr w:rsidR="00BB1C79" w:rsidRPr="005E601E" w14:paraId="7903066D" w14:textId="77777777" w:rsidTr="046706AD">
        <w:trPr>
          <w:trHeight w:val="304"/>
        </w:trPr>
        <w:tc>
          <w:tcPr>
            <w:tcW w:w="1809" w:type="dxa"/>
            <w:shd w:val="clear" w:color="auto" w:fill="D5E0E1"/>
            <w:vAlign w:val="center"/>
          </w:tcPr>
          <w:p w14:paraId="76F1BADF" w14:textId="77777777" w:rsidR="00BB1C79" w:rsidRDefault="00BB1C79" w:rsidP="00A73B48">
            <w:pPr>
              <w:jc w:val="both"/>
              <w:rPr>
                <w:rFonts w:ascii="Lato" w:hAnsi="Lato"/>
                <w:b/>
                <w:sz w:val="22"/>
                <w:szCs w:val="22"/>
              </w:rPr>
            </w:pPr>
            <w:r>
              <w:rPr>
                <w:rFonts w:ascii="Lato" w:hAnsi="Lato"/>
                <w:b/>
                <w:sz w:val="22"/>
                <w:szCs w:val="22"/>
              </w:rPr>
              <w:t>Languages</w:t>
            </w:r>
          </w:p>
        </w:tc>
        <w:tc>
          <w:tcPr>
            <w:tcW w:w="3261" w:type="dxa"/>
            <w:vAlign w:val="center"/>
          </w:tcPr>
          <w:p w14:paraId="0A6CB2C4" w14:textId="77777777" w:rsidR="00BB1C79" w:rsidRDefault="000B4C4D" w:rsidP="00A73B48">
            <w:pPr>
              <w:jc w:val="both"/>
              <w:rPr>
                <w:rFonts w:ascii="Lato" w:hAnsi="Lato"/>
                <w:bCs/>
                <w:iCs/>
                <w:sz w:val="22"/>
                <w:szCs w:val="22"/>
              </w:rPr>
            </w:pPr>
            <w:r w:rsidRPr="003519F9">
              <w:rPr>
                <w:rFonts w:ascii="Lato" w:hAnsi="Lato"/>
                <w:bCs/>
                <w:iCs/>
                <w:noProof/>
                <w:sz w:val="22"/>
                <w:szCs w:val="22"/>
              </w:rPr>
              <w:t>English</w:t>
            </w:r>
          </w:p>
        </w:tc>
        <w:tc>
          <w:tcPr>
            <w:tcW w:w="2268" w:type="dxa"/>
            <w:shd w:val="clear" w:color="auto" w:fill="D5E0E1"/>
            <w:vAlign w:val="center"/>
          </w:tcPr>
          <w:p w14:paraId="22E01CEC" w14:textId="77777777" w:rsidR="00BB1C79" w:rsidRPr="009E2DAC" w:rsidRDefault="009E2DAC" w:rsidP="00A73B48">
            <w:pPr>
              <w:jc w:val="both"/>
              <w:rPr>
                <w:rFonts w:ascii="Lato" w:hAnsi="Lato"/>
                <w:b/>
                <w:sz w:val="22"/>
                <w:szCs w:val="22"/>
              </w:rPr>
            </w:pPr>
            <w:r w:rsidRPr="009E2DAC">
              <w:rPr>
                <w:rFonts w:ascii="Lato" w:hAnsi="Lato"/>
                <w:b/>
                <w:sz w:val="22"/>
                <w:szCs w:val="22"/>
              </w:rPr>
              <w:t>Headcount</w:t>
            </w:r>
          </w:p>
        </w:tc>
        <w:tc>
          <w:tcPr>
            <w:tcW w:w="2958" w:type="dxa"/>
            <w:vAlign w:val="center"/>
          </w:tcPr>
          <w:p w14:paraId="649841BE" w14:textId="77777777" w:rsidR="00BB1C79" w:rsidRPr="009E2DAC" w:rsidRDefault="000B4C4D" w:rsidP="00A73B48">
            <w:pPr>
              <w:jc w:val="both"/>
              <w:rPr>
                <w:rFonts w:ascii="Lato" w:hAnsi="Lato"/>
                <w:bCs/>
                <w:iCs/>
                <w:sz w:val="22"/>
                <w:szCs w:val="22"/>
              </w:rPr>
            </w:pPr>
            <w:r w:rsidRPr="003519F9">
              <w:rPr>
                <w:rFonts w:ascii="Lato" w:hAnsi="Lato"/>
                <w:bCs/>
                <w:iCs/>
                <w:noProof/>
                <w:sz w:val="22"/>
                <w:szCs w:val="22"/>
              </w:rPr>
              <w:t>1</w:t>
            </w:r>
          </w:p>
        </w:tc>
      </w:tr>
    </w:tbl>
    <w:p w14:paraId="41C8F396" w14:textId="77777777" w:rsidR="00947C69" w:rsidRPr="005E601E" w:rsidRDefault="00947C69" w:rsidP="00A73B48">
      <w:pPr>
        <w:jc w:val="both"/>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046706AD">
        <w:tc>
          <w:tcPr>
            <w:tcW w:w="10296" w:type="dxa"/>
            <w:shd w:val="clear" w:color="auto" w:fill="D5E0E1"/>
          </w:tcPr>
          <w:p w14:paraId="0F9BBFAF" w14:textId="77777777" w:rsidR="008A1691" w:rsidRPr="005E601E" w:rsidRDefault="00A338D7" w:rsidP="00A73B48">
            <w:pPr>
              <w:jc w:val="both"/>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023C51B7" w14:textId="77777777" w:rsidTr="046706AD">
        <w:trPr>
          <w:trHeight w:val="854"/>
        </w:trPr>
        <w:tc>
          <w:tcPr>
            <w:tcW w:w="10296" w:type="dxa"/>
          </w:tcPr>
          <w:p w14:paraId="6D470D29" w14:textId="2B56ED54" w:rsidR="000B4C4D" w:rsidRPr="003519F9" w:rsidRDefault="570D3E33" w:rsidP="00A73B48">
            <w:pPr>
              <w:jc w:val="both"/>
              <w:rPr>
                <w:rFonts w:ascii="Lato" w:hAnsi="Lato"/>
                <w:noProof/>
                <w:color w:val="000000"/>
                <w:sz w:val="22"/>
                <w:szCs w:val="22"/>
              </w:rPr>
            </w:pPr>
            <w:r w:rsidRPr="046706AD">
              <w:rPr>
                <w:rFonts w:ascii="Lato" w:hAnsi="Lato"/>
                <w:b/>
                <w:bCs/>
                <w:sz w:val="22"/>
                <w:szCs w:val="22"/>
              </w:rPr>
              <w:t>Team purpos</w:t>
            </w:r>
            <w:r w:rsidR="599747FB" w:rsidRPr="046706AD">
              <w:rPr>
                <w:rFonts w:ascii="Lato" w:hAnsi="Lato"/>
                <w:b/>
                <w:bCs/>
                <w:sz w:val="22"/>
                <w:szCs w:val="22"/>
              </w:rPr>
              <w:t>e</w:t>
            </w:r>
          </w:p>
          <w:p w14:paraId="287A7BE5" w14:textId="77476AEA" w:rsidR="00A338D7" w:rsidRPr="00033EB6" w:rsidRDefault="51C8BFE4" w:rsidP="00A73B48">
            <w:pPr>
              <w:jc w:val="both"/>
              <w:rPr>
                <w:rFonts w:ascii="Lato" w:hAnsi="Lato"/>
                <w:noProof/>
                <w:color w:val="000000" w:themeColor="text1"/>
                <w:sz w:val="22"/>
                <w:szCs w:val="22"/>
              </w:rPr>
            </w:pPr>
            <w:r w:rsidRPr="2DEB39BF">
              <w:rPr>
                <w:rFonts w:ascii="Lato" w:eastAsia="Lato" w:hAnsi="Lato" w:cs="Lato"/>
                <w:noProof/>
                <w:color w:val="000000" w:themeColor="text1"/>
                <w:sz w:val="22"/>
                <w:szCs w:val="22"/>
              </w:rPr>
              <w:t xml:space="preserve">Lead implementation of the Safety Nets and Resilient Families Goal and </w:t>
            </w:r>
            <w:r w:rsidR="1936D2CD" w:rsidRPr="2DEB39BF">
              <w:rPr>
                <w:rFonts w:ascii="Lato" w:eastAsia="Lato" w:hAnsi="Lato" w:cs="Lato"/>
                <w:noProof/>
                <w:color w:val="000000" w:themeColor="text1"/>
                <w:sz w:val="22"/>
                <w:szCs w:val="22"/>
              </w:rPr>
              <w:t>Climate agenda including</w:t>
            </w:r>
            <w:r w:rsidRPr="2DEB39BF">
              <w:rPr>
                <w:rFonts w:ascii="Lato" w:eastAsia="Lato" w:hAnsi="Lato" w:cs="Lato"/>
                <w:noProof/>
                <w:color w:val="000000" w:themeColor="text1"/>
                <w:sz w:val="22"/>
                <w:szCs w:val="22"/>
              </w:rPr>
              <w:t xml:space="preserve"> the integration of </w:t>
            </w:r>
            <w:r w:rsidR="129298E5" w:rsidRPr="2DEB39BF">
              <w:rPr>
                <w:rFonts w:ascii="Lato" w:eastAsia="Lato" w:hAnsi="Lato" w:cs="Lato"/>
                <w:noProof/>
                <w:color w:val="000000" w:themeColor="text1"/>
                <w:sz w:val="22"/>
                <w:szCs w:val="22"/>
              </w:rPr>
              <w:t>Climate and Urban</w:t>
            </w:r>
            <w:r w:rsidRPr="2DEB39BF">
              <w:rPr>
                <w:rFonts w:ascii="Lato" w:eastAsia="Lato" w:hAnsi="Lato" w:cs="Lato"/>
                <w:noProof/>
                <w:color w:val="000000" w:themeColor="text1"/>
                <w:sz w:val="22"/>
                <w:szCs w:val="22"/>
              </w:rPr>
              <w:t xml:space="preserve"> across all thematic areas</w:t>
            </w:r>
            <w:r w:rsidR="7551696B" w:rsidRPr="2DEB39BF">
              <w:rPr>
                <w:rFonts w:ascii="Lato" w:eastAsia="Lato" w:hAnsi="Lato" w:cs="Lato"/>
                <w:noProof/>
                <w:color w:val="000000" w:themeColor="text1"/>
                <w:sz w:val="22"/>
                <w:szCs w:val="22"/>
              </w:rPr>
              <w:t xml:space="preserve"> </w:t>
            </w:r>
            <w:r w:rsidR="7551696B" w:rsidRPr="2DEB39BF">
              <w:rPr>
                <w:rFonts w:ascii="Lato" w:hAnsi="Lato"/>
                <w:noProof/>
                <w:color w:val="000000" w:themeColor="text1"/>
                <w:sz w:val="22"/>
                <w:szCs w:val="22"/>
              </w:rPr>
              <w:t>in line with the global strategy and Save the Children Impact agenda, theory of change and child rights based programming approach.</w:t>
            </w:r>
          </w:p>
          <w:p w14:paraId="6AC8C9EC" w14:textId="116442C5" w:rsidR="00A338D7" w:rsidRPr="00033EB6" w:rsidRDefault="51C8BFE4" w:rsidP="00A73B48">
            <w:pPr>
              <w:jc w:val="both"/>
              <w:rPr>
                <w:rFonts w:ascii="Lato" w:eastAsia="Lato" w:hAnsi="Lato" w:cs="Lato"/>
                <w:noProof/>
                <w:color w:val="000000" w:themeColor="text1"/>
                <w:sz w:val="22"/>
                <w:szCs w:val="22"/>
              </w:rPr>
            </w:pPr>
            <w:r w:rsidRPr="2DEB39BF">
              <w:rPr>
                <w:rFonts w:ascii="Lato" w:eastAsia="Lato" w:hAnsi="Lato" w:cs="Lato"/>
                <w:noProof/>
                <w:color w:val="000000" w:themeColor="text1"/>
                <w:sz w:val="22"/>
                <w:szCs w:val="22"/>
              </w:rPr>
              <w:t xml:space="preserve">Enable the Movement to design and deliver high quality, evidence-based programs and influencing for impact and deliver our breakthroughs/strategic goals. </w:t>
            </w:r>
          </w:p>
          <w:p w14:paraId="53BE4F7B" w14:textId="1E3E2CEC" w:rsidR="00A338D7" w:rsidRPr="00033EB6" w:rsidRDefault="51C8BFE4" w:rsidP="00A73B48">
            <w:pPr>
              <w:jc w:val="both"/>
              <w:rPr>
                <w:rFonts w:ascii="Lato" w:eastAsia="Lato" w:hAnsi="Lato" w:cs="Lato"/>
                <w:noProof/>
                <w:color w:val="000000" w:themeColor="text1"/>
                <w:sz w:val="22"/>
                <w:szCs w:val="22"/>
              </w:rPr>
            </w:pPr>
            <w:r w:rsidRPr="2DEB39BF">
              <w:rPr>
                <w:rFonts w:ascii="Lato" w:eastAsia="Lato" w:hAnsi="Lato" w:cs="Lato"/>
                <w:noProof/>
                <w:color w:val="000000" w:themeColor="text1"/>
                <w:sz w:val="22"/>
                <w:szCs w:val="22"/>
              </w:rPr>
              <w:t>Lead Save the Children</w:t>
            </w:r>
            <w:r w:rsidR="7B149BFC" w:rsidRPr="2DEB39BF">
              <w:rPr>
                <w:rFonts w:ascii="Lato" w:eastAsia="Lato" w:hAnsi="Lato" w:cs="Lato"/>
                <w:noProof/>
                <w:color w:val="000000" w:themeColor="text1"/>
                <w:sz w:val="22"/>
                <w:szCs w:val="22"/>
              </w:rPr>
              <w:t>’s Climate Justice vision and strategic priorities</w:t>
            </w:r>
            <w:r w:rsidRPr="2DEB39BF">
              <w:rPr>
                <w:rFonts w:ascii="Lato" w:eastAsia="Lato" w:hAnsi="Lato" w:cs="Lato"/>
                <w:noProof/>
                <w:color w:val="000000" w:themeColor="text1"/>
                <w:sz w:val="22"/>
                <w:szCs w:val="22"/>
              </w:rPr>
              <w:t xml:space="preserve"> across programming and influencing in all thematic areas. </w:t>
            </w:r>
          </w:p>
          <w:p w14:paraId="3C7C3629" w14:textId="1157BB79" w:rsidR="00A338D7" w:rsidRPr="00033EB6" w:rsidRDefault="51C8BFE4" w:rsidP="00A73B48">
            <w:pPr>
              <w:jc w:val="both"/>
              <w:rPr>
                <w:rFonts w:ascii="Lato" w:eastAsia="Lato" w:hAnsi="Lato" w:cs="Lato"/>
                <w:noProof/>
                <w:color w:val="000000" w:themeColor="text1"/>
                <w:sz w:val="22"/>
                <w:szCs w:val="22"/>
              </w:rPr>
            </w:pPr>
            <w:r w:rsidRPr="2DEB39BF">
              <w:rPr>
                <w:rFonts w:ascii="Lato" w:eastAsia="Lato" w:hAnsi="Lato" w:cs="Lato"/>
                <w:noProof/>
                <w:color w:val="000000" w:themeColor="text1"/>
                <w:sz w:val="22"/>
                <w:szCs w:val="22"/>
              </w:rPr>
              <w:t>Connect our thematic portfolios in country offices with global thought leadership and strategic partnerships.</w:t>
            </w:r>
          </w:p>
          <w:p w14:paraId="5AA6803A" w14:textId="0EEC3DCC" w:rsidR="00A338D7" w:rsidRPr="00033EB6" w:rsidRDefault="000B4C4D" w:rsidP="00A73B48">
            <w:pPr>
              <w:jc w:val="both"/>
              <w:rPr>
                <w:rFonts w:ascii="Lato" w:hAnsi="Lato"/>
                <w:color w:val="000000"/>
                <w:sz w:val="22"/>
                <w:szCs w:val="22"/>
              </w:rPr>
            </w:pPr>
            <w:r w:rsidRPr="2DEB39BF">
              <w:rPr>
                <w:rFonts w:ascii="Lato" w:eastAsia="Lato" w:hAnsi="Lato" w:cs="Lato"/>
                <w:color w:val="000000" w:themeColor="text1"/>
                <w:sz w:val="22"/>
                <w:szCs w:val="22"/>
              </w:rPr>
              <w:t xml:space="preserve">Shared accountability for </w:t>
            </w:r>
            <w:r w:rsidR="51C8BFE4" w:rsidRPr="2DEB39BF">
              <w:rPr>
                <w:rFonts w:ascii="Lato" w:eastAsia="Lato" w:hAnsi="Lato" w:cs="Lato"/>
                <w:noProof/>
                <w:color w:val="000000" w:themeColor="text1"/>
                <w:sz w:val="22"/>
                <w:szCs w:val="22"/>
              </w:rPr>
              <w:t>Global TE architecture</w:t>
            </w:r>
            <w:r w:rsidR="72020196" w:rsidRPr="2DEB39BF">
              <w:rPr>
                <w:rFonts w:ascii="Lato" w:eastAsia="Lato" w:hAnsi="Lato" w:cs="Lato"/>
                <w:noProof/>
                <w:color w:val="000000" w:themeColor="text1"/>
                <w:sz w:val="22"/>
                <w:szCs w:val="22"/>
              </w:rPr>
              <w:t xml:space="preserve"> &amp;</w:t>
            </w:r>
            <w:r w:rsidR="5D2530CC" w:rsidRPr="2DEB39BF">
              <w:rPr>
                <w:rFonts w:ascii="Lato" w:eastAsia="Lato" w:hAnsi="Lato" w:cs="Lato"/>
                <w:noProof/>
                <w:color w:val="000000" w:themeColor="text1"/>
                <w:sz w:val="22"/>
                <w:szCs w:val="22"/>
              </w:rPr>
              <w:t xml:space="preserve"> and</w:t>
            </w:r>
            <w:r w:rsidRPr="2DEB39BF">
              <w:rPr>
                <w:rFonts w:ascii="Lato" w:hAnsi="Lato"/>
                <w:noProof/>
                <w:color w:val="000000" w:themeColor="text1"/>
                <w:sz w:val="22"/>
                <w:szCs w:val="22"/>
              </w:rPr>
              <w:t xml:space="preserve"> </w:t>
            </w:r>
            <w:r w:rsidR="6850B708" w:rsidRPr="046706AD">
              <w:rPr>
                <w:rFonts w:ascii="Lato" w:hAnsi="Lato"/>
                <w:noProof/>
                <w:color w:val="000000" w:themeColor="text1"/>
                <w:sz w:val="22"/>
                <w:szCs w:val="22"/>
              </w:rPr>
              <w:t xml:space="preserve">I&amp;I leadership and DEI commitments. </w:t>
            </w:r>
          </w:p>
          <w:p w14:paraId="72A3D3EC" w14:textId="6FB6C172" w:rsidR="00626423" w:rsidRPr="00033EB6" w:rsidRDefault="7B16AB5E" w:rsidP="00A73B48">
            <w:pPr>
              <w:jc w:val="both"/>
              <w:rPr>
                <w:rFonts w:ascii="Lato" w:hAnsi="Lato"/>
                <w:bCs/>
                <w:iCs/>
                <w:color w:val="000000"/>
                <w:sz w:val="22"/>
                <w:szCs w:val="22"/>
              </w:rPr>
            </w:pPr>
            <w:r w:rsidRPr="2DEB39BF">
              <w:rPr>
                <w:rFonts w:ascii="Lato" w:hAnsi="Lato"/>
                <w:color w:val="000000" w:themeColor="text1"/>
                <w:sz w:val="22"/>
                <w:szCs w:val="22"/>
              </w:rPr>
              <w:t xml:space="preserve"> </w:t>
            </w:r>
          </w:p>
          <w:p w14:paraId="2AA601AB" w14:textId="77777777" w:rsidR="003C3A8B" w:rsidRPr="00033EB6" w:rsidRDefault="00626423" w:rsidP="00A73B48">
            <w:pPr>
              <w:jc w:val="both"/>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50822180" w14:textId="52DCEACB" w:rsidR="00A338D7" w:rsidRPr="005E601E" w:rsidRDefault="000B4C4D" w:rsidP="00A73B48">
            <w:pPr>
              <w:jc w:val="both"/>
              <w:rPr>
                <w:rFonts w:ascii="Lato" w:hAnsi="Lato"/>
                <w:noProof/>
                <w:color w:val="000000" w:themeColor="text1"/>
                <w:sz w:val="22"/>
                <w:szCs w:val="22"/>
              </w:rPr>
            </w:pPr>
            <w:r w:rsidRPr="046706AD">
              <w:rPr>
                <w:rFonts w:ascii="Lato" w:hAnsi="Lato"/>
                <w:noProof/>
                <w:color w:val="000000" w:themeColor="text1"/>
                <w:sz w:val="22"/>
                <w:szCs w:val="22"/>
              </w:rPr>
              <w:t>To lead</w:t>
            </w:r>
            <w:r w:rsidR="579A150A" w:rsidRPr="046706AD">
              <w:rPr>
                <w:rFonts w:ascii="Lato" w:hAnsi="Lato"/>
                <w:noProof/>
                <w:color w:val="000000" w:themeColor="text1"/>
                <w:sz w:val="22"/>
                <w:szCs w:val="22"/>
              </w:rPr>
              <w:t xml:space="preserve"> </w:t>
            </w:r>
            <w:r w:rsidRPr="046706AD">
              <w:rPr>
                <w:rFonts w:ascii="Lato" w:hAnsi="Lato"/>
                <w:noProof/>
                <w:color w:val="000000" w:themeColor="text1"/>
                <w:sz w:val="22"/>
                <w:szCs w:val="22"/>
              </w:rPr>
              <w:t>Climate,</w:t>
            </w:r>
            <w:r w:rsidR="6C48103D" w:rsidRPr="046706AD">
              <w:rPr>
                <w:rFonts w:ascii="Lato" w:hAnsi="Lato"/>
                <w:noProof/>
                <w:color w:val="000000" w:themeColor="text1"/>
                <w:sz w:val="22"/>
                <w:szCs w:val="22"/>
              </w:rPr>
              <w:t xml:space="preserve"> </w:t>
            </w:r>
            <w:r w:rsidRPr="046706AD">
              <w:rPr>
                <w:rFonts w:ascii="Lato" w:hAnsi="Lato"/>
                <w:noProof/>
                <w:color w:val="000000" w:themeColor="text1"/>
                <w:sz w:val="22"/>
                <w:szCs w:val="22"/>
              </w:rPr>
              <w:t>Urban</w:t>
            </w:r>
            <w:r w:rsidR="1E553583" w:rsidRPr="046706AD">
              <w:rPr>
                <w:rFonts w:ascii="Lato" w:hAnsi="Lato"/>
                <w:noProof/>
                <w:color w:val="000000" w:themeColor="text1"/>
                <w:sz w:val="22"/>
                <w:szCs w:val="22"/>
              </w:rPr>
              <w:t xml:space="preserve"> and</w:t>
            </w:r>
            <w:r w:rsidRPr="046706AD">
              <w:rPr>
                <w:rFonts w:ascii="Lato" w:hAnsi="Lato"/>
                <w:noProof/>
                <w:color w:val="000000" w:themeColor="text1"/>
                <w:sz w:val="22"/>
                <w:szCs w:val="22"/>
              </w:rPr>
              <w:t xml:space="preserve"> SNRF Goal aligning with the global strategy</w:t>
            </w:r>
            <w:r w:rsidR="703B17C8" w:rsidRPr="046706AD">
              <w:rPr>
                <w:rFonts w:ascii="Lato" w:hAnsi="Lato"/>
                <w:noProof/>
                <w:color w:val="000000" w:themeColor="text1"/>
                <w:sz w:val="22"/>
                <w:szCs w:val="22"/>
              </w:rPr>
              <w:t xml:space="preserve"> and grounded in Save the Children theory of change, impact agenda</w:t>
            </w:r>
            <w:r w:rsidR="0FFAED21" w:rsidRPr="046706AD">
              <w:rPr>
                <w:rFonts w:ascii="Lato" w:hAnsi="Lato"/>
                <w:noProof/>
                <w:color w:val="000000" w:themeColor="text1"/>
                <w:sz w:val="22"/>
                <w:szCs w:val="22"/>
              </w:rPr>
              <w:t xml:space="preserve">, gender transformative and </w:t>
            </w:r>
            <w:r w:rsidR="703B17C8" w:rsidRPr="046706AD">
              <w:rPr>
                <w:rFonts w:ascii="Lato" w:hAnsi="Lato"/>
                <w:noProof/>
                <w:color w:val="000000" w:themeColor="text1"/>
                <w:sz w:val="22"/>
                <w:szCs w:val="22"/>
              </w:rPr>
              <w:t xml:space="preserve">child rights based </w:t>
            </w:r>
            <w:r w:rsidR="701E5BB0" w:rsidRPr="046706AD">
              <w:rPr>
                <w:rFonts w:ascii="Lato" w:hAnsi="Lato"/>
                <w:noProof/>
                <w:color w:val="000000" w:themeColor="text1"/>
                <w:sz w:val="22"/>
                <w:szCs w:val="22"/>
              </w:rPr>
              <w:t xml:space="preserve">integrated </w:t>
            </w:r>
            <w:r w:rsidR="703B17C8" w:rsidRPr="046706AD">
              <w:rPr>
                <w:rFonts w:ascii="Lato" w:hAnsi="Lato"/>
                <w:noProof/>
                <w:color w:val="000000" w:themeColor="text1"/>
                <w:sz w:val="22"/>
                <w:szCs w:val="22"/>
              </w:rPr>
              <w:t>approach,</w:t>
            </w:r>
            <w:r w:rsidRPr="046706AD">
              <w:rPr>
                <w:rFonts w:ascii="Lato" w:hAnsi="Lato"/>
                <w:noProof/>
                <w:color w:val="000000" w:themeColor="text1"/>
                <w:sz w:val="22"/>
                <w:szCs w:val="22"/>
              </w:rPr>
              <w:t xml:space="preserve"> empowering the movement to design and deliver high-quality, evidence-based </w:t>
            </w:r>
            <w:r w:rsidRPr="2DEB39BF">
              <w:rPr>
                <w:rFonts w:ascii="Lato" w:hAnsi="Lato"/>
                <w:noProof/>
                <w:color w:val="000000" w:themeColor="text1"/>
                <w:sz w:val="22"/>
                <w:szCs w:val="22"/>
              </w:rPr>
              <w:t>program</w:t>
            </w:r>
            <w:r w:rsidR="36F3D3AA" w:rsidRPr="2DEB39BF">
              <w:rPr>
                <w:rFonts w:ascii="Lato" w:hAnsi="Lato"/>
                <w:noProof/>
                <w:color w:val="000000" w:themeColor="text1"/>
                <w:sz w:val="22"/>
                <w:szCs w:val="22"/>
              </w:rPr>
              <w:t>ming</w:t>
            </w:r>
            <w:r w:rsidR="36F3D3AA" w:rsidRPr="046706AD">
              <w:rPr>
                <w:rFonts w:ascii="Lato" w:hAnsi="Lato"/>
                <w:noProof/>
                <w:color w:val="000000" w:themeColor="text1"/>
                <w:sz w:val="22"/>
                <w:szCs w:val="22"/>
              </w:rPr>
              <w:t xml:space="preserve"> and influencing </w:t>
            </w:r>
            <w:r w:rsidRPr="046706AD">
              <w:rPr>
                <w:rFonts w:ascii="Lato" w:hAnsi="Lato"/>
                <w:noProof/>
                <w:color w:val="000000" w:themeColor="text1"/>
                <w:sz w:val="22"/>
                <w:szCs w:val="22"/>
              </w:rPr>
              <w:t xml:space="preserve">. This will involve connecting country offices with global thought leadership and strategic partnerships to achieve impactful breakthroughs and strategic goals. </w:t>
            </w:r>
            <w:r w:rsidRPr="2DEB39BF">
              <w:rPr>
                <w:rFonts w:ascii="Lato" w:hAnsi="Lato"/>
                <w:noProof/>
                <w:color w:val="000000" w:themeColor="text1"/>
                <w:sz w:val="22"/>
                <w:szCs w:val="22"/>
              </w:rPr>
              <w:t>The Director</w:t>
            </w:r>
            <w:r w:rsidRPr="046706AD">
              <w:rPr>
                <w:rFonts w:ascii="Lato" w:hAnsi="Lato"/>
                <w:noProof/>
                <w:color w:val="000000" w:themeColor="text1"/>
                <w:sz w:val="22"/>
                <w:szCs w:val="22"/>
              </w:rPr>
              <w:t xml:space="preserve"> holds shared accountability</w:t>
            </w:r>
            <w:r w:rsidR="349C231D" w:rsidRPr="046706AD">
              <w:rPr>
                <w:rFonts w:ascii="Lato" w:hAnsi="Lato"/>
                <w:noProof/>
                <w:color w:val="000000" w:themeColor="text1"/>
                <w:sz w:val="22"/>
                <w:szCs w:val="22"/>
              </w:rPr>
              <w:t xml:space="preserve"> for I&amp;I leadership and DEI commitments</w:t>
            </w:r>
            <w:r w:rsidRPr="046706AD">
              <w:rPr>
                <w:rFonts w:ascii="Lato" w:hAnsi="Lato"/>
                <w:noProof/>
                <w:color w:val="000000" w:themeColor="text1"/>
                <w:sz w:val="22"/>
                <w:szCs w:val="22"/>
              </w:rPr>
              <w:t>, ensuring inclusivity, innovation, and collaboration across all thematic portfolios .</w:t>
            </w:r>
          </w:p>
          <w:p w14:paraId="4EFA8F01" w14:textId="7D8C27CA" w:rsidR="00A338D7" w:rsidRPr="005E601E" w:rsidRDefault="6B70E729" w:rsidP="00A73B48">
            <w:pPr>
              <w:jc w:val="both"/>
            </w:pPr>
            <w:r w:rsidRPr="2DEB39BF">
              <w:rPr>
                <w:rFonts w:ascii="Lato" w:eastAsia="Lato" w:hAnsi="Lato" w:cs="Lato"/>
                <w:noProof/>
                <w:color w:val="000000" w:themeColor="text1"/>
                <w:sz w:val="22"/>
                <w:szCs w:val="22"/>
              </w:rPr>
              <w:t>This is a highly strategic technical leadership role to ensure “Climate Justice” is a thread throughout all that we do by driving Save the Children’s vision, strategy, positioning and influencing to amplify what’s working and relevant, anticipate future trends, and deepen quality and commitment to</w:t>
            </w:r>
            <w:r w:rsidR="243BC98A" w:rsidRPr="2DEB39BF">
              <w:rPr>
                <w:rFonts w:ascii="Lato" w:eastAsia="Lato" w:hAnsi="Lato" w:cs="Lato"/>
                <w:noProof/>
                <w:color w:val="000000" w:themeColor="text1"/>
                <w:sz w:val="22"/>
                <w:szCs w:val="22"/>
              </w:rPr>
              <w:t xml:space="preserve"> climate justice, safety nets and resilient families and urban</w:t>
            </w:r>
            <w:r w:rsidRPr="2DEB39BF">
              <w:rPr>
                <w:rFonts w:ascii="Lato" w:eastAsia="Lato" w:hAnsi="Lato" w:cs="Lato"/>
                <w:noProof/>
                <w:color w:val="000000" w:themeColor="text1"/>
                <w:sz w:val="22"/>
                <w:szCs w:val="22"/>
              </w:rPr>
              <w:t xml:space="preserve"> across the movement.</w:t>
            </w:r>
          </w:p>
        </w:tc>
      </w:tr>
    </w:tbl>
    <w:p w14:paraId="0D0B940D" w14:textId="77777777" w:rsidR="005445B4" w:rsidRPr="005E601E" w:rsidRDefault="005445B4" w:rsidP="00A73B48">
      <w:pPr>
        <w:jc w:val="both"/>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0C84822C">
        <w:tc>
          <w:tcPr>
            <w:tcW w:w="10296" w:type="dxa"/>
            <w:shd w:val="clear" w:color="auto" w:fill="D5E0E1"/>
          </w:tcPr>
          <w:p w14:paraId="44258CB5" w14:textId="77777777" w:rsidR="008A1691" w:rsidRPr="005E601E" w:rsidRDefault="00BB6541" w:rsidP="00A73B48">
            <w:pPr>
              <w:jc w:val="both"/>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693B1077" w14:textId="77777777" w:rsidTr="0C84822C">
        <w:tc>
          <w:tcPr>
            <w:tcW w:w="10296" w:type="dxa"/>
          </w:tcPr>
          <w:p w14:paraId="51B390F0" w14:textId="5B1775BE" w:rsidR="000B4C4D" w:rsidRDefault="000B4C4D" w:rsidP="00A73B48">
            <w:pPr>
              <w:jc w:val="both"/>
              <w:rPr>
                <w:rFonts w:ascii="Lato" w:hAnsi="Lato"/>
                <w:noProof/>
                <w:sz w:val="22"/>
                <w:szCs w:val="22"/>
              </w:rPr>
            </w:pPr>
            <w:r w:rsidRPr="2DEB39BF">
              <w:rPr>
                <w:rFonts w:ascii="Lato" w:hAnsi="Lato"/>
                <w:noProof/>
                <w:sz w:val="22"/>
                <w:szCs w:val="22"/>
              </w:rPr>
              <w:t>This role integrates climate, child poverty</w:t>
            </w:r>
            <w:r w:rsidR="7E2A35A7" w:rsidRPr="2DEB39BF">
              <w:rPr>
                <w:rFonts w:ascii="Lato" w:hAnsi="Lato"/>
                <w:noProof/>
                <w:sz w:val="22"/>
                <w:szCs w:val="22"/>
              </w:rPr>
              <w:t xml:space="preserve"> and </w:t>
            </w:r>
            <w:r w:rsidRPr="2DEB39BF">
              <w:rPr>
                <w:rFonts w:ascii="Lato" w:hAnsi="Lato"/>
                <w:noProof/>
                <w:sz w:val="22"/>
                <w:szCs w:val="22"/>
              </w:rPr>
              <w:t>urban, to create a holistic and cohesive approach to sustainable development</w:t>
            </w:r>
            <w:r w:rsidR="7AF52BFA" w:rsidRPr="2DEB39BF">
              <w:rPr>
                <w:rFonts w:ascii="Lato" w:hAnsi="Lato"/>
                <w:noProof/>
                <w:sz w:val="22"/>
                <w:szCs w:val="22"/>
              </w:rPr>
              <w:t xml:space="preserve"> working across all the thematic areas. </w:t>
            </w:r>
            <w:r w:rsidRPr="2DEB39BF">
              <w:rPr>
                <w:rFonts w:ascii="Lato" w:hAnsi="Lato"/>
                <w:noProof/>
                <w:sz w:val="22"/>
                <w:szCs w:val="22"/>
              </w:rPr>
              <w:t xml:space="preserve"> The interconnected nature of these areas allows for strategic benefits and synergies, driving impactful and sustainable solutions for children and communities in our Breakthrough areas. </w:t>
            </w:r>
            <w:r w:rsidR="4D716F9A" w:rsidRPr="2DEB39BF">
              <w:rPr>
                <w:rFonts w:ascii="Lato" w:hAnsi="Lato"/>
                <w:noProof/>
                <w:sz w:val="22"/>
                <w:szCs w:val="22"/>
              </w:rPr>
              <w:t xml:space="preserve">Key accountabilities: </w:t>
            </w:r>
          </w:p>
          <w:p w14:paraId="6E29D899" w14:textId="0AA8DCC0" w:rsidR="000B4C4D" w:rsidRPr="003519F9" w:rsidRDefault="000B4C4D" w:rsidP="00A73B48">
            <w:pPr>
              <w:pStyle w:val="ListParagraph"/>
              <w:numPr>
                <w:ilvl w:val="0"/>
                <w:numId w:val="16"/>
              </w:numPr>
              <w:jc w:val="both"/>
              <w:rPr>
                <w:rFonts w:ascii="Lato" w:hAnsi="Lato"/>
                <w:noProof/>
                <w:sz w:val="22"/>
                <w:szCs w:val="22"/>
              </w:rPr>
            </w:pPr>
            <w:r w:rsidRPr="2DEB39BF">
              <w:rPr>
                <w:rFonts w:ascii="Lato" w:hAnsi="Lato"/>
                <w:b/>
                <w:sz w:val="22"/>
                <w:szCs w:val="22"/>
              </w:rPr>
              <w:t>Strategic leadership</w:t>
            </w:r>
            <w:r w:rsidRPr="046706AD">
              <w:rPr>
                <w:rFonts w:ascii="Lato" w:hAnsi="Lato"/>
                <w:noProof/>
                <w:sz w:val="22"/>
                <w:szCs w:val="22"/>
              </w:rPr>
              <w:t>: Ultimately accountable for delivery on the strategic direction of our Climate,</w:t>
            </w:r>
            <w:r w:rsidR="63924964" w:rsidRPr="046706AD">
              <w:rPr>
                <w:rFonts w:ascii="Lato" w:hAnsi="Lato"/>
                <w:noProof/>
                <w:sz w:val="22"/>
                <w:szCs w:val="22"/>
              </w:rPr>
              <w:t xml:space="preserve"> Urban and</w:t>
            </w:r>
            <w:r w:rsidRPr="046706AD">
              <w:rPr>
                <w:rFonts w:ascii="Lato" w:hAnsi="Lato"/>
                <w:noProof/>
                <w:sz w:val="22"/>
                <w:szCs w:val="22"/>
              </w:rPr>
              <w:t xml:space="preserve">  ‘Safety Nets and Resilient Families’ Goal, as well as contributions to other strategic goals and enabler</w:t>
            </w:r>
            <w:r w:rsidR="6EB85593" w:rsidRPr="046706AD">
              <w:rPr>
                <w:rFonts w:ascii="Lato" w:hAnsi="Lato"/>
                <w:noProof/>
                <w:sz w:val="22"/>
                <w:szCs w:val="22"/>
              </w:rPr>
              <w:t>s</w:t>
            </w:r>
            <w:r w:rsidRPr="046706AD">
              <w:rPr>
                <w:rFonts w:ascii="Lato" w:hAnsi="Lato"/>
                <w:noProof/>
                <w:sz w:val="22"/>
                <w:szCs w:val="22"/>
              </w:rPr>
              <w:t>. Ensure the development, delivery, and demonstration of ambitious goal plans. Overall accountability for the development as well as the delivery of Save the Children’s global thematic portfolio results framework in line with our Theory of Change</w:t>
            </w:r>
          </w:p>
          <w:p w14:paraId="6ED83492" w14:textId="60795E74" w:rsidR="000B4C4D" w:rsidRPr="003519F9" w:rsidRDefault="2D4D3F38" w:rsidP="00A73B48">
            <w:pPr>
              <w:pStyle w:val="ListParagraph"/>
              <w:numPr>
                <w:ilvl w:val="0"/>
                <w:numId w:val="16"/>
              </w:numPr>
              <w:jc w:val="both"/>
              <w:rPr>
                <w:rFonts w:ascii="Lato" w:eastAsia="Lato" w:hAnsi="Lato" w:cs="Lato"/>
                <w:color w:val="000000" w:themeColor="text1"/>
                <w:sz w:val="22"/>
                <w:szCs w:val="22"/>
              </w:rPr>
            </w:pPr>
            <w:r w:rsidRPr="2DEB39BF">
              <w:rPr>
                <w:rFonts w:ascii="Lato" w:eastAsia="Lato" w:hAnsi="Lato" w:cs="Lato"/>
                <w:b/>
                <w:bCs/>
                <w:noProof/>
                <w:sz w:val="22"/>
                <w:szCs w:val="22"/>
              </w:rPr>
              <w:t>Climate Justice</w:t>
            </w:r>
            <w:r w:rsidRPr="2DEB39BF">
              <w:rPr>
                <w:rFonts w:ascii="Lato" w:eastAsia="Lato" w:hAnsi="Lato" w:cs="Lato"/>
                <w:noProof/>
                <w:sz w:val="22"/>
                <w:szCs w:val="22"/>
              </w:rPr>
              <w:t xml:space="preserve">: Lead </w:t>
            </w:r>
            <w:r w:rsidRPr="2DEB39BF">
              <w:rPr>
                <w:rFonts w:ascii="Lato" w:eastAsia="Lato" w:hAnsi="Lato" w:cs="Lato"/>
                <w:noProof/>
                <w:color w:val="000000" w:themeColor="text1"/>
                <w:sz w:val="22"/>
                <w:szCs w:val="22"/>
              </w:rPr>
              <w:t>Save the Children’s</w:t>
            </w:r>
            <w:r w:rsidRPr="2DEB39BF">
              <w:rPr>
                <w:rFonts w:ascii="Lato" w:eastAsia="Lato" w:hAnsi="Lato" w:cs="Lato"/>
                <w:b/>
                <w:bCs/>
                <w:noProof/>
                <w:sz w:val="22"/>
                <w:szCs w:val="22"/>
              </w:rPr>
              <w:t xml:space="preserve"> Climate Justice</w:t>
            </w:r>
            <w:r w:rsidRPr="2DEB39BF">
              <w:rPr>
                <w:rFonts w:ascii="Lato" w:eastAsia="Lato" w:hAnsi="Lato" w:cs="Lato"/>
                <w:noProof/>
                <w:color w:val="000000" w:themeColor="text1"/>
                <w:sz w:val="22"/>
                <w:szCs w:val="22"/>
              </w:rPr>
              <w:t xml:space="preserve"> vision, strategy, positioning and influencing to: 1) </w:t>
            </w:r>
            <w:r w:rsidRPr="2DEB39BF">
              <w:rPr>
                <w:rFonts w:ascii="Lato" w:eastAsia="Lato" w:hAnsi="Lato" w:cs="Lato"/>
                <w:b/>
                <w:bCs/>
                <w:noProof/>
                <w:color w:val="000000" w:themeColor="text1"/>
                <w:sz w:val="22"/>
                <w:szCs w:val="22"/>
              </w:rPr>
              <w:t xml:space="preserve">amplify what’s working and relevant </w:t>
            </w:r>
            <w:r w:rsidRPr="2DEB39BF">
              <w:rPr>
                <w:rFonts w:ascii="Lato" w:eastAsia="Lato" w:hAnsi="Lato" w:cs="Lato"/>
                <w:noProof/>
                <w:color w:val="000000" w:themeColor="text1"/>
                <w:sz w:val="22"/>
                <w:szCs w:val="22"/>
              </w:rPr>
              <w:t xml:space="preserve">across the sector to drive impact at scale; 2) </w:t>
            </w:r>
            <w:r w:rsidRPr="2DEB39BF">
              <w:rPr>
                <w:rFonts w:ascii="Lato" w:eastAsia="Lato" w:hAnsi="Lato" w:cs="Lato"/>
                <w:b/>
                <w:bCs/>
                <w:noProof/>
                <w:color w:val="000000" w:themeColor="text1"/>
                <w:sz w:val="22"/>
                <w:szCs w:val="22"/>
              </w:rPr>
              <w:t xml:space="preserve">anticipate future trends and forward-thinking solutions; 3) deepen quality and commitment </w:t>
            </w:r>
            <w:r w:rsidR="6EB9A3EC" w:rsidRPr="2DEB39BF">
              <w:rPr>
                <w:rFonts w:ascii="Lato" w:eastAsia="Lato" w:hAnsi="Lato" w:cs="Lato"/>
                <w:noProof/>
                <w:color w:val="000000" w:themeColor="text1"/>
                <w:sz w:val="22"/>
                <w:szCs w:val="22"/>
              </w:rPr>
              <w:t xml:space="preserve">to increase investment and impact in this area </w:t>
            </w:r>
            <w:r w:rsidRPr="2DEB39BF">
              <w:rPr>
                <w:rFonts w:ascii="Lato" w:eastAsia="Lato" w:hAnsi="Lato" w:cs="Lato"/>
                <w:noProof/>
                <w:color w:val="000000" w:themeColor="text1"/>
                <w:sz w:val="22"/>
                <w:szCs w:val="22"/>
              </w:rPr>
              <w:t>across the movement.</w:t>
            </w:r>
          </w:p>
          <w:p w14:paraId="71D71DC5" w14:textId="5CC079F2" w:rsidR="000B4C4D" w:rsidRPr="003519F9" w:rsidRDefault="5713F7A1" w:rsidP="00A73B48">
            <w:pPr>
              <w:pStyle w:val="ListParagraph"/>
              <w:numPr>
                <w:ilvl w:val="0"/>
                <w:numId w:val="16"/>
              </w:numPr>
              <w:jc w:val="both"/>
              <w:rPr>
                <w:rFonts w:ascii="Lato" w:eastAsia="Lato" w:hAnsi="Lato" w:cs="Lato"/>
                <w:sz w:val="22"/>
                <w:szCs w:val="22"/>
              </w:rPr>
            </w:pPr>
            <w:r w:rsidRPr="2DEB39BF">
              <w:rPr>
                <w:rFonts w:ascii="Lato" w:eastAsia="Lato" w:hAnsi="Lato" w:cs="Lato"/>
                <w:b/>
                <w:bCs/>
                <w:noProof/>
                <w:sz w:val="22"/>
                <w:szCs w:val="22"/>
              </w:rPr>
              <w:lastRenderedPageBreak/>
              <w:t>Collaboration &amp; Integration:</w:t>
            </w:r>
            <w:r w:rsidRPr="2DEB39BF">
              <w:rPr>
                <w:rFonts w:ascii="Lato" w:eastAsia="Lato" w:hAnsi="Lato" w:cs="Lato"/>
                <w:noProof/>
                <w:sz w:val="22"/>
                <w:szCs w:val="22"/>
              </w:rPr>
              <w:t xml:space="preserve"> Drive integration of climate justice, urban, safety ne</w:t>
            </w:r>
            <w:r w:rsidR="0743DFB1" w:rsidRPr="2DEB39BF">
              <w:rPr>
                <w:rFonts w:ascii="Lato" w:eastAsia="Lato" w:hAnsi="Lato" w:cs="Lato"/>
                <w:noProof/>
                <w:sz w:val="22"/>
                <w:szCs w:val="22"/>
              </w:rPr>
              <w:t>t</w:t>
            </w:r>
            <w:r w:rsidRPr="2DEB39BF">
              <w:rPr>
                <w:rFonts w:ascii="Lato" w:eastAsia="Lato" w:hAnsi="Lato" w:cs="Lato"/>
                <w:noProof/>
                <w:sz w:val="22"/>
                <w:szCs w:val="22"/>
              </w:rPr>
              <w:t xml:space="preserve"> and resilient families approaches into breakthroughs and strategic goals. Align efforts to share learnings, develop joint initiatives, and ensure that support to countries is consistent and integrated. Regularly collaborate with colleagues on evidence and learning, policy, advocacy and campaigns, fundraising, humanitarian etc. to ensure gender transformative agenda is embedded across all thematic areas starting from the design stage.</w:t>
            </w:r>
          </w:p>
          <w:p w14:paraId="47156334" w14:textId="16D8AB1E" w:rsidR="000B4C4D" w:rsidRPr="003519F9" w:rsidRDefault="000B4C4D" w:rsidP="00A73B48">
            <w:pPr>
              <w:pStyle w:val="ListParagraph"/>
              <w:numPr>
                <w:ilvl w:val="0"/>
                <w:numId w:val="16"/>
              </w:numPr>
              <w:jc w:val="both"/>
              <w:rPr>
                <w:rFonts w:ascii="Lato" w:hAnsi="Lato"/>
                <w:noProof/>
                <w:sz w:val="22"/>
                <w:szCs w:val="22"/>
              </w:rPr>
            </w:pPr>
            <w:r w:rsidRPr="2DEB39BF">
              <w:rPr>
                <w:rFonts w:ascii="Lato" w:hAnsi="Lato"/>
                <w:b/>
                <w:sz w:val="22"/>
                <w:szCs w:val="22"/>
              </w:rPr>
              <w:t>Thought leadership</w:t>
            </w:r>
            <w:r w:rsidRPr="0E0BBE91">
              <w:rPr>
                <w:rFonts w:ascii="Lato" w:hAnsi="Lato"/>
                <w:noProof/>
                <w:sz w:val="22"/>
                <w:szCs w:val="22"/>
              </w:rPr>
              <w:t xml:space="preserve">: Based on a deep understanding of Save the Children’s programs portfolio across countries, keep abreast of and inform sectoral thinking and innovation on cross </w:t>
            </w:r>
            <w:r w:rsidR="0E26684B" w:rsidRPr="2DEB39BF">
              <w:rPr>
                <w:rFonts w:ascii="Lato" w:hAnsi="Lato"/>
                <w:noProof/>
                <w:sz w:val="22"/>
                <w:szCs w:val="22"/>
              </w:rPr>
              <w:t>climate justice, urban and child poverty</w:t>
            </w:r>
            <w:r w:rsidRPr="2DEB39BF">
              <w:rPr>
                <w:rFonts w:ascii="Lato" w:hAnsi="Lato"/>
                <w:noProof/>
                <w:sz w:val="22"/>
                <w:szCs w:val="22"/>
              </w:rPr>
              <w:t>.</w:t>
            </w:r>
            <w:r w:rsidRPr="0E0BBE91">
              <w:rPr>
                <w:rFonts w:ascii="Lato" w:hAnsi="Lato"/>
                <w:noProof/>
                <w:sz w:val="22"/>
                <w:szCs w:val="22"/>
              </w:rPr>
              <w:t xml:space="preserve"> In collaboration with the Breakthrough Directors, lead and inspire the movement to set and maintain technical standards, to innovate and to demonstrate technical excellence through evidence-based, child-rights programming. Bring the best of Save the Children’s expertise, thinking, and evidence to generate impact in the world.</w:t>
            </w:r>
          </w:p>
          <w:p w14:paraId="7E48DB0B" w14:textId="0B127245" w:rsidR="000B4C4D" w:rsidRPr="003519F9" w:rsidRDefault="5504CA30" w:rsidP="00A73B48">
            <w:pPr>
              <w:pStyle w:val="ListParagraph"/>
              <w:numPr>
                <w:ilvl w:val="0"/>
                <w:numId w:val="16"/>
              </w:numPr>
              <w:jc w:val="both"/>
              <w:rPr>
                <w:rFonts w:ascii="Lato" w:hAnsi="Lato"/>
                <w:noProof/>
                <w:sz w:val="22"/>
                <w:szCs w:val="22"/>
              </w:rPr>
            </w:pPr>
            <w:r w:rsidRPr="2DEB39BF">
              <w:rPr>
                <w:rFonts w:ascii="Lato" w:hAnsi="Lato"/>
                <w:b/>
                <w:bCs/>
                <w:noProof/>
                <w:sz w:val="22"/>
                <w:szCs w:val="22"/>
              </w:rPr>
              <w:t>Service mindset</w:t>
            </w:r>
            <w:r w:rsidRPr="2DEB39BF">
              <w:rPr>
                <w:rFonts w:ascii="Lato" w:hAnsi="Lato"/>
                <w:noProof/>
                <w:sz w:val="22"/>
                <w:szCs w:val="22"/>
              </w:rPr>
              <w:t xml:space="preserve">: </w:t>
            </w:r>
            <w:r w:rsidR="000B4C4D" w:rsidRPr="0E0BBE91">
              <w:rPr>
                <w:rFonts w:ascii="Lato" w:hAnsi="Lato"/>
                <w:noProof/>
                <w:sz w:val="22"/>
                <w:szCs w:val="22"/>
              </w:rPr>
              <w:t xml:space="preserve">Understand and respond to country office technical needs on cross cutting issues, driving programme </w:t>
            </w:r>
            <w:r w:rsidR="0CDC2B5A" w:rsidRPr="2DEB39BF">
              <w:rPr>
                <w:rFonts w:ascii="Lato" w:hAnsi="Lato"/>
                <w:noProof/>
                <w:sz w:val="22"/>
                <w:szCs w:val="22"/>
              </w:rPr>
              <w:t>and influencing</w:t>
            </w:r>
            <w:r w:rsidR="000B4C4D" w:rsidRPr="2DEB39BF">
              <w:rPr>
                <w:rFonts w:ascii="Lato" w:hAnsi="Lato"/>
                <w:noProof/>
                <w:sz w:val="22"/>
                <w:szCs w:val="22"/>
              </w:rPr>
              <w:t xml:space="preserve"> </w:t>
            </w:r>
            <w:r w:rsidR="000B4C4D" w:rsidRPr="0E0BBE91">
              <w:rPr>
                <w:rFonts w:ascii="Lato" w:hAnsi="Lato"/>
                <w:noProof/>
                <w:sz w:val="22"/>
                <w:szCs w:val="22"/>
              </w:rPr>
              <w:t>integration to achieve country strategies: Coordinate with Breakthrough Directors to provide comprehensive and integrated technical support that addresses the multi-faceted needs of COs. Ensure that country offices (and where appropriate, Members) have access to technical expertise needed to deliver on their strategies, meet surge needs, and tees up Save the Children for funding opportunities over time.</w:t>
            </w:r>
          </w:p>
          <w:p w14:paraId="1FF10E57" w14:textId="2D97956D" w:rsidR="000B4C4D" w:rsidRPr="003519F9" w:rsidRDefault="000B4C4D" w:rsidP="00A73B48">
            <w:pPr>
              <w:pStyle w:val="ListParagraph"/>
              <w:numPr>
                <w:ilvl w:val="0"/>
                <w:numId w:val="16"/>
              </w:numPr>
              <w:jc w:val="both"/>
              <w:rPr>
                <w:rFonts w:ascii="Lato" w:hAnsi="Lato"/>
                <w:noProof/>
                <w:sz w:val="22"/>
                <w:szCs w:val="22"/>
              </w:rPr>
            </w:pPr>
            <w:r w:rsidRPr="2DEB39BF">
              <w:rPr>
                <w:rFonts w:ascii="Lato" w:hAnsi="Lato"/>
                <w:b/>
                <w:sz w:val="22"/>
                <w:szCs w:val="22"/>
              </w:rPr>
              <w:t>Country portfolio strategic support / oversight</w:t>
            </w:r>
            <w:r w:rsidRPr="046706AD">
              <w:rPr>
                <w:rFonts w:ascii="Lato" w:hAnsi="Lato"/>
                <w:noProof/>
                <w:sz w:val="22"/>
                <w:szCs w:val="22"/>
              </w:rPr>
              <w:t>: engage with country teams to understand their climate, child poverty, urban portfolio, and identify opportunities and needs to provide strategic support (programs models packaging, experience and capacity sharing, strategic partnerships, donor engagement, evidence generation and use…) in line with country strategies. Work closely with our Member organisations and new business development team to monitor, grow, and strengthen our programs portfolio in line with Save the Children’s Theory of Change.</w:t>
            </w:r>
          </w:p>
          <w:p w14:paraId="21B7197A" w14:textId="3AD206C4" w:rsidR="000B4C4D" w:rsidRPr="003519F9" w:rsidRDefault="085029F9" w:rsidP="00A73B48">
            <w:pPr>
              <w:pStyle w:val="ListParagraph"/>
              <w:numPr>
                <w:ilvl w:val="0"/>
                <w:numId w:val="16"/>
              </w:numPr>
              <w:jc w:val="both"/>
              <w:rPr>
                <w:rFonts w:ascii="Lato" w:hAnsi="Lato"/>
                <w:noProof/>
                <w:sz w:val="22"/>
                <w:szCs w:val="22"/>
              </w:rPr>
            </w:pPr>
            <w:r w:rsidRPr="2DEB39BF">
              <w:rPr>
                <w:rFonts w:ascii="Lato" w:eastAsia="Lato" w:hAnsi="Lato" w:cs="Lato"/>
                <w:b/>
                <w:bCs/>
                <w:noProof/>
                <w:sz w:val="22"/>
                <w:szCs w:val="22"/>
              </w:rPr>
              <w:t>Evidence and learning:</w:t>
            </w:r>
            <w:r w:rsidRPr="2DEB39BF">
              <w:rPr>
                <w:rFonts w:ascii="Lato" w:eastAsia="Lato" w:hAnsi="Lato" w:cs="Lato"/>
                <w:noProof/>
                <w:sz w:val="22"/>
                <w:szCs w:val="22"/>
              </w:rPr>
              <w:t xml:space="preserve"> Work closely with the Evidence &amp; Learning function and CO teams to design and support effective strategies for the generation of evidence, the filling of evidence gaps, and the uptake and utilization of the latest evidence in program design and influencing. Ensure that the latest climate, child poverty and urban-related research and data are incorporated into strategies and initiatives.  </w:t>
            </w:r>
            <w:r w:rsidR="000B4C4D" w:rsidRPr="2DEB39BF">
              <w:rPr>
                <w:rFonts w:ascii="Lato" w:hAnsi="Lato"/>
                <w:b/>
                <w:sz w:val="22"/>
                <w:szCs w:val="22"/>
              </w:rPr>
              <w:t>Align with our locally led commitment</w:t>
            </w:r>
            <w:r w:rsidR="000B4C4D" w:rsidRPr="0E0BBE91">
              <w:rPr>
                <w:rFonts w:ascii="Lato" w:hAnsi="Lato"/>
                <w:noProof/>
                <w:sz w:val="22"/>
                <w:szCs w:val="22"/>
              </w:rPr>
              <w:t xml:space="preserve"> by developing and improving methods to involve communities</w:t>
            </w:r>
            <w:r w:rsidR="6618E9D9" w:rsidRPr="2DEB39BF">
              <w:rPr>
                <w:rFonts w:ascii="Lato" w:hAnsi="Lato"/>
                <w:noProof/>
                <w:sz w:val="22"/>
                <w:szCs w:val="22"/>
              </w:rPr>
              <w:t xml:space="preserve">, partners, children and young people networks and organisations </w:t>
            </w:r>
            <w:r w:rsidR="000B4C4D" w:rsidRPr="0E0BBE91">
              <w:rPr>
                <w:rFonts w:ascii="Lato" w:hAnsi="Lato"/>
                <w:noProof/>
                <w:sz w:val="22"/>
                <w:szCs w:val="22"/>
              </w:rPr>
              <w:t xml:space="preserve"> in monitoring, research, evaluation, and the design and delivery of program activities &amp; lifting local voices and perspectives.</w:t>
            </w:r>
          </w:p>
          <w:p w14:paraId="674DDFBB" w14:textId="5DE3134B" w:rsidR="000B4C4D" w:rsidRPr="003519F9" w:rsidRDefault="000B4C4D" w:rsidP="00A73B48">
            <w:pPr>
              <w:pStyle w:val="ListParagraph"/>
              <w:numPr>
                <w:ilvl w:val="0"/>
                <w:numId w:val="16"/>
              </w:numPr>
              <w:jc w:val="both"/>
              <w:rPr>
                <w:rFonts w:ascii="Lato" w:hAnsi="Lato"/>
                <w:noProof/>
                <w:sz w:val="22"/>
                <w:szCs w:val="22"/>
              </w:rPr>
            </w:pPr>
            <w:r w:rsidRPr="2DEB39BF">
              <w:rPr>
                <w:rFonts w:ascii="Lato" w:hAnsi="Lato"/>
                <w:b/>
                <w:sz w:val="22"/>
                <w:szCs w:val="22"/>
              </w:rPr>
              <w:t>Representation &amp; partnerships</w:t>
            </w:r>
            <w:r w:rsidRPr="046706AD">
              <w:rPr>
                <w:rFonts w:ascii="Lato" w:hAnsi="Lato"/>
                <w:noProof/>
                <w:sz w:val="22"/>
                <w:szCs w:val="22"/>
              </w:rPr>
              <w:t>: Serve as primary representative for our Climate, Child Poverty</w:t>
            </w:r>
            <w:r w:rsidR="3457A2E5" w:rsidRPr="046706AD">
              <w:rPr>
                <w:rFonts w:ascii="Lato" w:hAnsi="Lato"/>
                <w:noProof/>
                <w:sz w:val="22"/>
                <w:szCs w:val="22"/>
              </w:rPr>
              <w:t xml:space="preserve"> and </w:t>
            </w:r>
            <w:r w:rsidRPr="046706AD">
              <w:rPr>
                <w:rFonts w:ascii="Lato" w:hAnsi="Lato"/>
                <w:noProof/>
                <w:sz w:val="22"/>
                <w:szCs w:val="22"/>
              </w:rPr>
              <w:t>Urban</w:t>
            </w:r>
            <w:r w:rsidR="11CB56EF" w:rsidRPr="046706AD">
              <w:rPr>
                <w:rFonts w:ascii="Lato" w:hAnsi="Lato"/>
                <w:noProof/>
                <w:sz w:val="22"/>
                <w:szCs w:val="22"/>
              </w:rPr>
              <w:t xml:space="preserve"> </w:t>
            </w:r>
            <w:r w:rsidRPr="046706AD">
              <w:rPr>
                <w:rFonts w:ascii="Lato" w:hAnsi="Lato"/>
                <w:noProof/>
                <w:sz w:val="22"/>
                <w:szCs w:val="22"/>
              </w:rPr>
              <w:t>work internally and externally, able to represent the portfolio, programming, influencing, resourcing, and priorities. Nurture strategic partnerships, particularly in line with our commitment to localisation. –</w:t>
            </w:r>
          </w:p>
          <w:p w14:paraId="257FFB7E" w14:textId="2DB9979D" w:rsidR="00DA0123" w:rsidRPr="00585B91" w:rsidRDefault="000B4C4D" w:rsidP="00A73B48">
            <w:pPr>
              <w:pStyle w:val="ListParagraph"/>
              <w:numPr>
                <w:ilvl w:val="0"/>
                <w:numId w:val="16"/>
              </w:numPr>
              <w:jc w:val="both"/>
              <w:rPr>
                <w:rFonts w:ascii="Lato" w:hAnsi="Lato"/>
                <w:sz w:val="22"/>
                <w:szCs w:val="22"/>
              </w:rPr>
            </w:pPr>
            <w:r w:rsidRPr="00585B91">
              <w:rPr>
                <w:rFonts w:ascii="Lato" w:hAnsi="Lato"/>
                <w:b/>
                <w:sz w:val="22"/>
                <w:szCs w:val="22"/>
              </w:rPr>
              <w:t>All contexts Approach</w:t>
            </w:r>
            <w:r w:rsidRPr="00585B91">
              <w:rPr>
                <w:rFonts w:ascii="Lato" w:hAnsi="Lato"/>
                <w:noProof/>
                <w:sz w:val="22"/>
                <w:szCs w:val="22"/>
              </w:rPr>
              <w:t>: Goal/Thematic Portfolio Directors hold overall accountability for and represent on technical work across all contexts (in close collaboration with the Humanitarian Director, the Director of Humanitarian Program Quality, and thematic Heads in relation to work in humanitarian responses). It's crucial to ensure a seamless connection between development and humanitarian work in line with our impact agenda.</w:t>
            </w:r>
          </w:p>
          <w:p w14:paraId="3599D503" w14:textId="713CBFB2" w:rsidR="00DA0123" w:rsidRPr="005E601E" w:rsidRDefault="1ACA0FBC" w:rsidP="00A73B48">
            <w:pPr>
              <w:pStyle w:val="ListParagraph"/>
              <w:numPr>
                <w:ilvl w:val="0"/>
                <w:numId w:val="16"/>
              </w:numPr>
              <w:jc w:val="both"/>
              <w:rPr>
                <w:rFonts w:ascii="Aptos" w:eastAsia="Aptos" w:hAnsi="Aptos" w:cs="Aptos"/>
                <w:sz w:val="22"/>
                <w:szCs w:val="22"/>
              </w:rPr>
            </w:pPr>
            <w:r w:rsidRPr="00585B91">
              <w:rPr>
                <w:rFonts w:ascii="Lato" w:eastAsia="Aptos" w:hAnsi="Lato" w:cs="Aptos"/>
                <w:b/>
                <w:bCs/>
                <w:sz w:val="22"/>
                <w:szCs w:val="22"/>
              </w:rPr>
              <w:t>Manage a high performing team</w:t>
            </w:r>
            <w:r w:rsidRPr="00585B91">
              <w:rPr>
                <w:rFonts w:ascii="Lato" w:eastAsia="Aptos" w:hAnsi="Lato" w:cs="Aptos"/>
                <w:sz w:val="22"/>
                <w:szCs w:val="22"/>
              </w:rPr>
              <w:t xml:space="preserve"> of experts and leaders</w:t>
            </w:r>
            <w:r w:rsidR="7B8F8DFA" w:rsidRPr="00585B91">
              <w:rPr>
                <w:rFonts w:ascii="Lato" w:eastAsia="Aptos" w:hAnsi="Lato" w:cs="Aptos"/>
                <w:sz w:val="22"/>
                <w:szCs w:val="22"/>
              </w:rPr>
              <w:t xml:space="preserve"> to inspire a shared vision and </w:t>
            </w:r>
            <w:r w:rsidR="2C8C5D6E" w:rsidRPr="00585B91">
              <w:rPr>
                <w:rFonts w:ascii="Lato" w:eastAsia="Aptos" w:hAnsi="Lato" w:cs="Aptos"/>
                <w:sz w:val="22"/>
                <w:szCs w:val="22"/>
              </w:rPr>
              <w:t xml:space="preserve">an </w:t>
            </w:r>
            <w:r w:rsidR="7B8F8DFA" w:rsidRPr="00585B91">
              <w:rPr>
                <w:rFonts w:ascii="Lato" w:eastAsia="Aptos" w:hAnsi="Lato" w:cs="Aptos"/>
                <w:sz w:val="22"/>
                <w:szCs w:val="22"/>
              </w:rPr>
              <w:t>empow</w:t>
            </w:r>
            <w:r w:rsidR="643CF2C1" w:rsidRPr="00585B91">
              <w:rPr>
                <w:rFonts w:ascii="Lato" w:eastAsia="Aptos" w:hAnsi="Lato" w:cs="Aptos"/>
                <w:sz w:val="22"/>
                <w:szCs w:val="22"/>
              </w:rPr>
              <w:t>ering workplace culture</w:t>
            </w:r>
            <w:r w:rsidR="26A53AF4" w:rsidRPr="00585B91">
              <w:rPr>
                <w:rFonts w:ascii="Lato" w:eastAsia="Aptos" w:hAnsi="Lato" w:cs="Aptos"/>
                <w:sz w:val="22"/>
                <w:szCs w:val="22"/>
              </w:rPr>
              <w:t xml:space="preserve"> to drive</w:t>
            </w:r>
            <w:r w:rsidR="7B8F8DFA" w:rsidRPr="00585B91">
              <w:rPr>
                <w:rFonts w:ascii="Lato" w:eastAsia="Aptos" w:hAnsi="Lato" w:cs="Aptos"/>
                <w:sz w:val="22"/>
                <w:szCs w:val="22"/>
              </w:rPr>
              <w:t xml:space="preserve"> results</w:t>
            </w:r>
            <w:r w:rsidR="5CE9BB74" w:rsidRPr="00585B91">
              <w:rPr>
                <w:rFonts w:ascii="Lato" w:eastAsia="Aptos" w:hAnsi="Lato" w:cs="Aptos"/>
                <w:sz w:val="22"/>
                <w:szCs w:val="22"/>
              </w:rPr>
              <w:t>. This includes</w:t>
            </w:r>
            <w:r w:rsidRPr="00585B91">
              <w:rPr>
                <w:rFonts w:ascii="Lato" w:eastAsia="Aptos" w:hAnsi="Lato" w:cs="Aptos"/>
                <w:sz w:val="22"/>
                <w:szCs w:val="22"/>
              </w:rPr>
              <w:t xml:space="preserve"> talent management, strategic workforce planning for staff in these areas across the movement</w:t>
            </w:r>
            <w:r w:rsidR="6A479CB2" w:rsidRPr="00585B91">
              <w:rPr>
                <w:rFonts w:ascii="Lato" w:eastAsia="Aptos" w:hAnsi="Lato" w:cs="Aptos"/>
                <w:sz w:val="22"/>
                <w:szCs w:val="22"/>
              </w:rPr>
              <w:t>.</w:t>
            </w:r>
            <w:r w:rsidR="6A479CB2" w:rsidRPr="2DEB39BF">
              <w:rPr>
                <w:rFonts w:ascii="Aptos" w:eastAsia="Aptos" w:hAnsi="Aptos" w:cs="Aptos"/>
                <w:sz w:val="22"/>
                <w:szCs w:val="22"/>
              </w:rPr>
              <w:t xml:space="preserve"> </w:t>
            </w:r>
          </w:p>
        </w:tc>
      </w:tr>
    </w:tbl>
    <w:p w14:paraId="0E27B00A" w14:textId="77777777" w:rsidR="007A3D46" w:rsidRDefault="007A3D46" w:rsidP="00A73B48">
      <w:pPr>
        <w:jc w:val="both"/>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0033EB6">
        <w:tc>
          <w:tcPr>
            <w:tcW w:w="10296" w:type="dxa"/>
            <w:shd w:val="clear" w:color="auto" w:fill="D5E0E1"/>
          </w:tcPr>
          <w:p w14:paraId="7584723A" w14:textId="77777777" w:rsidR="00B42C23" w:rsidRPr="005E601E" w:rsidRDefault="00B42C23" w:rsidP="00A73B48">
            <w:pPr>
              <w:jc w:val="both"/>
              <w:rPr>
                <w:rFonts w:ascii="Lato" w:hAnsi="Lato"/>
                <w:b/>
                <w:sz w:val="22"/>
                <w:szCs w:val="22"/>
              </w:rPr>
            </w:pPr>
            <w:r>
              <w:rPr>
                <w:rFonts w:ascii="Lato" w:hAnsi="Lato"/>
                <w:b/>
                <w:sz w:val="22"/>
                <w:szCs w:val="22"/>
              </w:rPr>
              <w:t>Budget</w:t>
            </w:r>
          </w:p>
        </w:tc>
      </w:tr>
      <w:tr w:rsidR="00B42C23" w:rsidRPr="005E601E" w14:paraId="5B7FDD25" w14:textId="77777777" w:rsidTr="00033EB6">
        <w:tc>
          <w:tcPr>
            <w:tcW w:w="10296" w:type="dxa"/>
          </w:tcPr>
          <w:p w14:paraId="55239733" w14:textId="77777777" w:rsidR="00B42C23" w:rsidRPr="00B42C23" w:rsidRDefault="000B4C4D" w:rsidP="00A73B48">
            <w:pPr>
              <w:jc w:val="both"/>
              <w:rPr>
                <w:rFonts w:ascii="Lato" w:hAnsi="Lato"/>
                <w:bCs/>
                <w:sz w:val="22"/>
                <w:szCs w:val="22"/>
              </w:rPr>
            </w:pPr>
            <w:r w:rsidRPr="003519F9">
              <w:rPr>
                <w:rFonts w:ascii="Lato" w:hAnsi="Lato"/>
                <w:bCs/>
                <w:noProof/>
                <w:sz w:val="22"/>
                <w:szCs w:val="22"/>
              </w:rPr>
              <w:t>Yes</w:t>
            </w:r>
          </w:p>
        </w:tc>
      </w:tr>
    </w:tbl>
    <w:p w14:paraId="60061E4C" w14:textId="77777777" w:rsidR="00B42C23" w:rsidRDefault="00B42C23" w:rsidP="00A73B48">
      <w:pPr>
        <w:jc w:val="both"/>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046706AD">
        <w:tc>
          <w:tcPr>
            <w:tcW w:w="10296" w:type="dxa"/>
            <w:shd w:val="clear" w:color="auto" w:fill="D5E0E1"/>
          </w:tcPr>
          <w:p w14:paraId="5BB740B1" w14:textId="77777777" w:rsidR="00B42C23" w:rsidRPr="005E601E" w:rsidRDefault="00B42C23" w:rsidP="00A73B48">
            <w:pPr>
              <w:jc w:val="both"/>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57DD2205" w14:textId="77777777" w:rsidTr="046706AD">
        <w:tc>
          <w:tcPr>
            <w:tcW w:w="10296" w:type="dxa"/>
          </w:tcPr>
          <w:p w14:paraId="369FCE8C" w14:textId="6066E06F" w:rsidR="00B42C23" w:rsidRDefault="1206FA5C" w:rsidP="00A73B48">
            <w:pPr>
              <w:jc w:val="both"/>
              <w:rPr>
                <w:rFonts w:ascii="Lato" w:hAnsi="Lato"/>
                <w:sz w:val="22"/>
                <w:szCs w:val="22"/>
              </w:rPr>
            </w:pPr>
            <w:r w:rsidRPr="046706AD">
              <w:rPr>
                <w:rFonts w:ascii="Lato" w:hAnsi="Lato"/>
                <w:sz w:val="22"/>
                <w:szCs w:val="22"/>
              </w:rPr>
              <w:t xml:space="preserve">Number of people managed in total: </w:t>
            </w:r>
            <w:r w:rsidR="73E66140" w:rsidRPr="046706AD">
              <w:rPr>
                <w:rFonts w:ascii="Lato" w:hAnsi="Lato"/>
                <w:sz w:val="22"/>
                <w:szCs w:val="22"/>
              </w:rPr>
              <w:t>xxx</w:t>
            </w:r>
          </w:p>
          <w:p w14:paraId="1A8F4805" w14:textId="77777777" w:rsidR="00B42C23" w:rsidRDefault="00B42C23" w:rsidP="00A73B48">
            <w:pPr>
              <w:jc w:val="both"/>
              <w:rPr>
                <w:rFonts w:ascii="Lato" w:hAnsi="Lato"/>
                <w:bCs/>
                <w:sz w:val="22"/>
                <w:szCs w:val="22"/>
              </w:rPr>
            </w:pPr>
            <w:r>
              <w:rPr>
                <w:rFonts w:ascii="Lato" w:hAnsi="Lato"/>
                <w:bCs/>
                <w:sz w:val="22"/>
                <w:szCs w:val="22"/>
              </w:rPr>
              <w:t xml:space="preserve">Manager of a team: </w:t>
            </w:r>
            <w:r w:rsidR="000B4C4D" w:rsidRPr="003519F9">
              <w:rPr>
                <w:rFonts w:ascii="Lato" w:hAnsi="Lato"/>
                <w:bCs/>
                <w:noProof/>
                <w:sz w:val="22"/>
                <w:szCs w:val="22"/>
              </w:rPr>
              <w:t>Yes</w:t>
            </w:r>
          </w:p>
          <w:p w14:paraId="007789B8" w14:textId="77777777" w:rsidR="00B42C23" w:rsidRPr="00B42C23" w:rsidRDefault="00B42C23" w:rsidP="00A73B48">
            <w:pPr>
              <w:jc w:val="both"/>
              <w:rPr>
                <w:rFonts w:ascii="Lato" w:hAnsi="Lato"/>
                <w:bCs/>
                <w:sz w:val="22"/>
                <w:szCs w:val="22"/>
              </w:rPr>
            </w:pPr>
            <w:r>
              <w:rPr>
                <w:rFonts w:ascii="Lato" w:hAnsi="Lato"/>
                <w:bCs/>
                <w:sz w:val="22"/>
                <w:szCs w:val="22"/>
              </w:rPr>
              <w:t xml:space="preserve">Team Manager (manager of multiple teams): </w:t>
            </w:r>
            <w:r w:rsidR="000B4C4D" w:rsidRPr="003519F9">
              <w:rPr>
                <w:rFonts w:ascii="Lato" w:hAnsi="Lato"/>
                <w:bCs/>
                <w:noProof/>
                <w:sz w:val="22"/>
                <w:szCs w:val="22"/>
              </w:rPr>
              <w:t>Yes</w:t>
            </w:r>
          </w:p>
        </w:tc>
      </w:tr>
    </w:tbl>
    <w:p w14:paraId="44EAFD9C" w14:textId="77777777" w:rsidR="006D1DF1" w:rsidRDefault="006D1DF1" w:rsidP="00A73B48">
      <w:pPr>
        <w:jc w:val="both"/>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A73B48">
            <w:pPr>
              <w:jc w:val="both"/>
              <w:rPr>
                <w:rFonts w:ascii="Lato" w:hAnsi="Lato"/>
                <w:b/>
                <w:sz w:val="22"/>
                <w:szCs w:val="22"/>
              </w:rPr>
            </w:pPr>
            <w:r>
              <w:rPr>
                <w:rFonts w:ascii="Lato" w:hAnsi="Lato"/>
                <w:b/>
                <w:sz w:val="22"/>
                <w:szCs w:val="22"/>
              </w:rPr>
              <w:t>Size of Remit</w:t>
            </w:r>
          </w:p>
        </w:tc>
      </w:tr>
      <w:tr w:rsidR="008F7976" w:rsidRPr="00B42C23" w14:paraId="1CEF4BAA" w14:textId="77777777" w:rsidTr="00033EB6">
        <w:tc>
          <w:tcPr>
            <w:tcW w:w="10296" w:type="dxa"/>
          </w:tcPr>
          <w:p w14:paraId="72C95CAC" w14:textId="77777777" w:rsidR="008F7976" w:rsidRPr="00B42C23" w:rsidRDefault="000B4C4D" w:rsidP="00A73B48">
            <w:pPr>
              <w:jc w:val="both"/>
              <w:rPr>
                <w:rFonts w:ascii="Lato" w:hAnsi="Lato"/>
                <w:bCs/>
                <w:sz w:val="22"/>
                <w:szCs w:val="22"/>
              </w:rPr>
            </w:pPr>
            <w:r w:rsidRPr="003519F9">
              <w:rPr>
                <w:rFonts w:ascii="Lato" w:hAnsi="Lato"/>
                <w:bCs/>
                <w:noProof/>
                <w:sz w:val="22"/>
                <w:szCs w:val="22"/>
              </w:rPr>
              <w:t>Global</w:t>
            </w:r>
          </w:p>
        </w:tc>
      </w:tr>
    </w:tbl>
    <w:p w14:paraId="4B94D5A5" w14:textId="77777777" w:rsidR="008F7976" w:rsidRDefault="008F7976" w:rsidP="00A73B48">
      <w:pPr>
        <w:jc w:val="both"/>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00033EB6">
        <w:tc>
          <w:tcPr>
            <w:tcW w:w="10296" w:type="dxa"/>
            <w:shd w:val="clear" w:color="auto" w:fill="D5E0E1"/>
          </w:tcPr>
          <w:p w14:paraId="1060DDF3" w14:textId="77777777" w:rsidR="008F7976" w:rsidRPr="005E601E" w:rsidRDefault="008F7976" w:rsidP="00A73B48">
            <w:pPr>
              <w:jc w:val="both"/>
              <w:rPr>
                <w:rFonts w:ascii="Lato" w:hAnsi="Lato"/>
                <w:b/>
                <w:sz w:val="22"/>
                <w:szCs w:val="22"/>
              </w:rPr>
            </w:pPr>
            <w:r>
              <w:rPr>
                <w:rFonts w:ascii="Lato" w:hAnsi="Lato"/>
                <w:b/>
                <w:sz w:val="22"/>
                <w:szCs w:val="22"/>
              </w:rPr>
              <w:lastRenderedPageBreak/>
              <w:t>Travel Requirements</w:t>
            </w:r>
          </w:p>
        </w:tc>
      </w:tr>
      <w:tr w:rsidR="008F7976" w:rsidRPr="00B42C23" w14:paraId="37F42EB9" w14:textId="77777777" w:rsidTr="00033EB6">
        <w:tc>
          <w:tcPr>
            <w:tcW w:w="10296" w:type="dxa"/>
          </w:tcPr>
          <w:p w14:paraId="5F6CAEB0" w14:textId="77777777" w:rsidR="008F7976" w:rsidRDefault="008F7976" w:rsidP="00A73B48">
            <w:pPr>
              <w:jc w:val="both"/>
              <w:rPr>
                <w:rFonts w:ascii="Lato" w:hAnsi="Lato"/>
                <w:bCs/>
                <w:sz w:val="22"/>
                <w:szCs w:val="22"/>
              </w:rPr>
            </w:pPr>
            <w:r>
              <w:rPr>
                <w:rFonts w:ascii="Lato" w:hAnsi="Lato"/>
                <w:bCs/>
                <w:sz w:val="22"/>
                <w:szCs w:val="22"/>
              </w:rPr>
              <w:t xml:space="preserve">International travel required: </w:t>
            </w:r>
            <w:r w:rsidR="000B4C4D" w:rsidRPr="003519F9">
              <w:rPr>
                <w:rFonts w:ascii="Lato" w:hAnsi="Lato"/>
                <w:bCs/>
                <w:noProof/>
                <w:sz w:val="22"/>
                <w:szCs w:val="22"/>
              </w:rPr>
              <w:t>Yes</w:t>
            </w:r>
          </w:p>
          <w:p w14:paraId="3DEEC669" w14:textId="77777777" w:rsidR="008F7976" w:rsidRDefault="008F7976" w:rsidP="00A73B48">
            <w:pPr>
              <w:jc w:val="both"/>
              <w:rPr>
                <w:rFonts w:ascii="Lato" w:hAnsi="Lato"/>
                <w:bCs/>
                <w:sz w:val="22"/>
                <w:szCs w:val="22"/>
              </w:rPr>
            </w:pPr>
          </w:p>
          <w:p w14:paraId="5D931FE9" w14:textId="571F90B5" w:rsidR="008F7976" w:rsidRDefault="008F7976" w:rsidP="00A73B48">
            <w:pPr>
              <w:jc w:val="both"/>
              <w:rPr>
                <w:rFonts w:ascii="Lato" w:hAnsi="Lato"/>
                <w:bCs/>
                <w:sz w:val="22"/>
                <w:szCs w:val="22"/>
              </w:rPr>
            </w:pPr>
            <w:r>
              <w:rPr>
                <w:rFonts w:ascii="Lato" w:hAnsi="Lato"/>
                <w:bCs/>
                <w:sz w:val="22"/>
                <w:szCs w:val="22"/>
              </w:rPr>
              <w:t xml:space="preserve">Percentage of required for travel: </w:t>
            </w:r>
            <w:r w:rsidR="000B4C4D" w:rsidRPr="003519F9">
              <w:rPr>
                <w:rFonts w:ascii="Lato" w:hAnsi="Lato"/>
                <w:bCs/>
                <w:noProof/>
                <w:sz w:val="22"/>
                <w:szCs w:val="22"/>
              </w:rPr>
              <w:t xml:space="preserve">Up to </w:t>
            </w:r>
            <w:r w:rsidR="00CC6591">
              <w:rPr>
                <w:rFonts w:ascii="Lato" w:hAnsi="Lato"/>
                <w:bCs/>
                <w:noProof/>
                <w:sz w:val="22"/>
                <w:szCs w:val="22"/>
              </w:rPr>
              <w:t>2</w:t>
            </w:r>
            <w:r w:rsidR="000B4C4D" w:rsidRPr="003519F9">
              <w:rPr>
                <w:rFonts w:ascii="Lato" w:hAnsi="Lato"/>
                <w:bCs/>
                <w:noProof/>
                <w:sz w:val="22"/>
                <w:szCs w:val="22"/>
              </w:rPr>
              <w:t>0%</w:t>
            </w:r>
          </w:p>
          <w:p w14:paraId="3656B9AB" w14:textId="77777777" w:rsidR="008F7976" w:rsidRPr="00B42C23" w:rsidRDefault="008F7976" w:rsidP="00A73B48">
            <w:pPr>
              <w:jc w:val="both"/>
              <w:rPr>
                <w:rFonts w:ascii="Lato" w:hAnsi="Lato"/>
                <w:bCs/>
                <w:sz w:val="22"/>
                <w:szCs w:val="22"/>
              </w:rPr>
            </w:pPr>
          </w:p>
        </w:tc>
      </w:tr>
    </w:tbl>
    <w:p w14:paraId="45FB0818" w14:textId="77777777" w:rsidR="008F7976" w:rsidRDefault="008F7976" w:rsidP="00A73B48">
      <w:pPr>
        <w:jc w:val="both"/>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00033EB6">
        <w:tc>
          <w:tcPr>
            <w:tcW w:w="10296" w:type="dxa"/>
            <w:shd w:val="clear" w:color="auto" w:fill="D5E0E1"/>
          </w:tcPr>
          <w:p w14:paraId="7E728718" w14:textId="77777777" w:rsidR="002E64D8" w:rsidRPr="005E601E" w:rsidRDefault="002E64D8" w:rsidP="00A73B48">
            <w:pPr>
              <w:jc w:val="both"/>
              <w:rPr>
                <w:rFonts w:ascii="Lato" w:hAnsi="Lato"/>
                <w:b/>
                <w:sz w:val="22"/>
                <w:szCs w:val="22"/>
              </w:rPr>
            </w:pPr>
            <w:r w:rsidRPr="005E601E">
              <w:rPr>
                <w:rFonts w:ascii="Lato" w:hAnsi="Lato"/>
                <w:b/>
                <w:sz w:val="22"/>
                <w:szCs w:val="22"/>
              </w:rPr>
              <w:t>Key Relationships</w:t>
            </w:r>
          </w:p>
        </w:tc>
      </w:tr>
      <w:tr w:rsidR="002E64D8" w:rsidRPr="002E64D8" w14:paraId="2B0A66F5" w14:textId="77777777" w:rsidTr="00033EB6">
        <w:trPr>
          <w:trHeight w:val="854"/>
        </w:trPr>
        <w:tc>
          <w:tcPr>
            <w:tcW w:w="10296" w:type="dxa"/>
          </w:tcPr>
          <w:p w14:paraId="10595A90" w14:textId="77777777" w:rsidR="002E64D8" w:rsidRDefault="002E64D8" w:rsidP="00A73B48">
            <w:pPr>
              <w:jc w:val="both"/>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049F31CB" w14:textId="77777777" w:rsidR="002E64D8" w:rsidRDefault="002E64D8" w:rsidP="00A73B48">
            <w:pPr>
              <w:jc w:val="both"/>
              <w:rPr>
                <w:rFonts w:ascii="Lato" w:hAnsi="Lato"/>
                <w:b/>
                <w:sz w:val="22"/>
                <w:szCs w:val="22"/>
              </w:rPr>
            </w:pPr>
          </w:p>
          <w:p w14:paraId="0F269352" w14:textId="77777777" w:rsidR="002E64D8" w:rsidRDefault="000B4C4D" w:rsidP="00A73B48">
            <w:pPr>
              <w:jc w:val="both"/>
              <w:rPr>
                <w:rFonts w:ascii="Lato" w:hAnsi="Lato"/>
                <w:bCs/>
                <w:sz w:val="22"/>
                <w:szCs w:val="22"/>
              </w:rPr>
            </w:pPr>
            <w:r w:rsidRPr="003519F9">
              <w:rPr>
                <w:rFonts w:ascii="Lato" w:hAnsi="Lato"/>
                <w:bCs/>
                <w:noProof/>
                <w:sz w:val="22"/>
                <w:szCs w:val="22"/>
              </w:rPr>
              <w:t>Country/National Office staff (CDs, SMT, PDQ/ACCM/Ops Directors, TEs) Members and Global Leadership teams; Global team functions.</w:t>
            </w:r>
          </w:p>
          <w:p w14:paraId="53128261" w14:textId="77777777" w:rsidR="002E64D8" w:rsidRDefault="002E64D8" w:rsidP="00A73B48">
            <w:pPr>
              <w:jc w:val="both"/>
              <w:rPr>
                <w:rFonts w:ascii="Lato" w:hAnsi="Lato"/>
                <w:bCs/>
                <w:sz w:val="22"/>
                <w:szCs w:val="22"/>
              </w:rPr>
            </w:pPr>
          </w:p>
          <w:p w14:paraId="691099A1" w14:textId="77777777" w:rsidR="002E64D8" w:rsidRDefault="002E64D8" w:rsidP="00A73B48">
            <w:pPr>
              <w:jc w:val="both"/>
              <w:rPr>
                <w:rFonts w:ascii="Lato" w:hAnsi="Lato"/>
                <w:b/>
                <w:sz w:val="22"/>
                <w:szCs w:val="22"/>
              </w:rPr>
            </w:pPr>
            <w:r w:rsidRPr="005E601E">
              <w:rPr>
                <w:rFonts w:ascii="Lato" w:hAnsi="Lato"/>
                <w:b/>
                <w:sz w:val="22"/>
                <w:szCs w:val="22"/>
              </w:rPr>
              <w:t>External</w:t>
            </w:r>
          </w:p>
          <w:p w14:paraId="62486C05" w14:textId="77777777" w:rsidR="002E64D8" w:rsidRDefault="002E64D8" w:rsidP="00A73B48">
            <w:pPr>
              <w:jc w:val="both"/>
              <w:rPr>
                <w:rFonts w:ascii="Lato" w:hAnsi="Lato"/>
                <w:b/>
                <w:sz w:val="22"/>
                <w:szCs w:val="22"/>
              </w:rPr>
            </w:pPr>
          </w:p>
          <w:p w14:paraId="577FFBB0" w14:textId="77777777" w:rsidR="000B4C4D" w:rsidRPr="003519F9" w:rsidRDefault="000B4C4D" w:rsidP="00A73B48">
            <w:pPr>
              <w:jc w:val="both"/>
              <w:rPr>
                <w:rFonts w:ascii="Lato" w:hAnsi="Lato"/>
                <w:bCs/>
                <w:noProof/>
                <w:sz w:val="22"/>
                <w:szCs w:val="22"/>
              </w:rPr>
            </w:pPr>
            <w:r w:rsidRPr="003519F9">
              <w:rPr>
                <w:rFonts w:ascii="Lato" w:hAnsi="Lato"/>
                <w:bCs/>
                <w:noProof/>
                <w:sz w:val="22"/>
                <w:szCs w:val="22"/>
              </w:rPr>
              <w:t>Member States, strategic partners across humanitarian and development sector</w:t>
            </w:r>
          </w:p>
          <w:p w14:paraId="27973500" w14:textId="77777777" w:rsidR="002E64D8" w:rsidRPr="002E64D8" w:rsidRDefault="000B4C4D" w:rsidP="00A73B48">
            <w:pPr>
              <w:jc w:val="both"/>
              <w:rPr>
                <w:rFonts w:ascii="Lato" w:hAnsi="Lato"/>
                <w:bCs/>
                <w:sz w:val="22"/>
                <w:szCs w:val="22"/>
              </w:rPr>
            </w:pPr>
            <w:r w:rsidRPr="003519F9">
              <w:rPr>
                <w:rFonts w:ascii="Lato" w:hAnsi="Lato"/>
                <w:bCs/>
                <w:noProof/>
                <w:sz w:val="22"/>
                <w:szCs w:val="22"/>
              </w:rPr>
              <w:t>Save the Children Members &amp; Governance</w:t>
            </w:r>
          </w:p>
        </w:tc>
      </w:tr>
    </w:tbl>
    <w:p w14:paraId="4101652C" w14:textId="77777777" w:rsidR="00626423" w:rsidRDefault="00626423" w:rsidP="00A73B48">
      <w:pPr>
        <w:jc w:val="both"/>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78C80B1A">
        <w:tc>
          <w:tcPr>
            <w:tcW w:w="10296" w:type="dxa"/>
            <w:shd w:val="clear" w:color="auto" w:fill="D5E0E1"/>
          </w:tcPr>
          <w:p w14:paraId="28B5DBFB" w14:textId="77777777" w:rsidR="002E64D8" w:rsidRPr="005E601E" w:rsidRDefault="002E64D8" w:rsidP="00A73B48">
            <w:pPr>
              <w:jc w:val="both"/>
              <w:rPr>
                <w:rFonts w:ascii="Lato" w:hAnsi="Lato"/>
                <w:b/>
                <w:sz w:val="22"/>
                <w:szCs w:val="22"/>
              </w:rPr>
            </w:pPr>
            <w:r>
              <w:rPr>
                <w:rFonts w:ascii="Lato" w:hAnsi="Lato"/>
                <w:b/>
                <w:sz w:val="22"/>
                <w:szCs w:val="22"/>
              </w:rPr>
              <w:t>Competencies</w:t>
            </w:r>
          </w:p>
        </w:tc>
      </w:tr>
      <w:tr w:rsidR="002E64D8" w:rsidRPr="005E601E" w14:paraId="34019767" w14:textId="77777777" w:rsidTr="78C80B1A">
        <w:trPr>
          <w:trHeight w:val="854"/>
        </w:trPr>
        <w:tc>
          <w:tcPr>
            <w:tcW w:w="10296" w:type="dxa"/>
          </w:tcPr>
          <w:p w14:paraId="08875DC4" w14:textId="77777777" w:rsidR="000B4C4D" w:rsidRPr="003519F9" w:rsidRDefault="000B4C4D" w:rsidP="00A73B48">
            <w:pPr>
              <w:jc w:val="both"/>
              <w:rPr>
                <w:rFonts w:ascii="Lato" w:hAnsi="Lato"/>
                <w:bCs/>
                <w:noProof/>
                <w:sz w:val="22"/>
                <w:szCs w:val="22"/>
              </w:rPr>
            </w:pPr>
            <w:r w:rsidRPr="003519F9">
              <w:rPr>
                <w:rFonts w:ascii="Lato" w:hAnsi="Lato"/>
                <w:bCs/>
                <w:noProof/>
                <w:sz w:val="22"/>
                <w:szCs w:val="22"/>
              </w:rPr>
              <w:t>Cluster: Leading</w:t>
            </w:r>
          </w:p>
          <w:p w14:paraId="53436C70" w14:textId="77777777" w:rsidR="000B4C4D" w:rsidRPr="003519F9" w:rsidRDefault="000B4C4D" w:rsidP="00A73B48">
            <w:pPr>
              <w:jc w:val="both"/>
              <w:rPr>
                <w:rFonts w:ascii="Lato" w:hAnsi="Lato"/>
                <w:bCs/>
                <w:noProof/>
                <w:sz w:val="22"/>
                <w:szCs w:val="22"/>
              </w:rPr>
            </w:pPr>
            <w:r w:rsidRPr="003519F9">
              <w:rPr>
                <w:rFonts w:ascii="Lato" w:hAnsi="Lato"/>
                <w:bCs/>
                <w:noProof/>
                <w:sz w:val="22"/>
                <w:szCs w:val="22"/>
              </w:rPr>
              <w:t>Competency: Leading and inspiring others</w:t>
            </w:r>
          </w:p>
          <w:p w14:paraId="6E85EB22" w14:textId="77777777" w:rsidR="000B4C4D" w:rsidRPr="003519F9" w:rsidRDefault="000B4C4D" w:rsidP="00A73B48">
            <w:pPr>
              <w:jc w:val="both"/>
              <w:rPr>
                <w:rFonts w:ascii="Lato" w:hAnsi="Lato"/>
                <w:bCs/>
                <w:noProof/>
                <w:sz w:val="22"/>
                <w:szCs w:val="22"/>
              </w:rPr>
            </w:pPr>
            <w:r w:rsidRPr="003519F9">
              <w:rPr>
                <w:rFonts w:ascii="Lato" w:hAnsi="Lato"/>
                <w:bCs/>
                <w:noProof/>
                <w:sz w:val="22"/>
                <w:szCs w:val="22"/>
              </w:rPr>
              <w:t>Level: Leading Edge</w:t>
            </w:r>
          </w:p>
          <w:p w14:paraId="144BC984" w14:textId="77777777" w:rsidR="000B4C4D" w:rsidRPr="003519F9" w:rsidRDefault="000B4C4D" w:rsidP="00A73B48">
            <w:pPr>
              <w:jc w:val="both"/>
              <w:rPr>
                <w:rFonts w:ascii="Lato" w:hAnsi="Lato"/>
                <w:noProof/>
                <w:sz w:val="22"/>
                <w:szCs w:val="22"/>
              </w:rPr>
            </w:pPr>
            <w:r w:rsidRPr="78C80B1A">
              <w:rPr>
                <w:rFonts w:ascii="Lato" w:hAnsi="Lato"/>
                <w:noProof/>
                <w:sz w:val="22"/>
                <w:szCs w:val="22"/>
              </w:rPr>
              <w:t>Behavioural Indicator: Creates and engages others in a shared vision and strategy that will deliver more for children.</w:t>
            </w:r>
          </w:p>
          <w:p w14:paraId="50E2FC00" w14:textId="0DF711CF" w:rsidR="78C80B1A" w:rsidRDefault="78C80B1A" w:rsidP="00A73B48">
            <w:pPr>
              <w:jc w:val="both"/>
              <w:rPr>
                <w:rFonts w:ascii="Lato" w:hAnsi="Lato"/>
                <w:noProof/>
                <w:sz w:val="22"/>
                <w:szCs w:val="22"/>
              </w:rPr>
            </w:pPr>
          </w:p>
          <w:p w14:paraId="64D61655" w14:textId="77777777" w:rsidR="000B4C4D" w:rsidRPr="003519F9" w:rsidRDefault="000B4C4D" w:rsidP="00A73B48">
            <w:pPr>
              <w:jc w:val="both"/>
              <w:rPr>
                <w:rFonts w:ascii="Lato" w:hAnsi="Lato"/>
                <w:bCs/>
                <w:noProof/>
                <w:sz w:val="22"/>
                <w:szCs w:val="22"/>
              </w:rPr>
            </w:pPr>
            <w:r w:rsidRPr="003519F9">
              <w:rPr>
                <w:rFonts w:ascii="Lato" w:hAnsi="Lato"/>
                <w:bCs/>
                <w:noProof/>
                <w:sz w:val="22"/>
                <w:szCs w:val="22"/>
              </w:rPr>
              <w:t>Cluster: Leading</w:t>
            </w:r>
          </w:p>
          <w:p w14:paraId="230FBE2A" w14:textId="77777777" w:rsidR="000B4C4D" w:rsidRPr="003519F9" w:rsidRDefault="000B4C4D" w:rsidP="00A73B48">
            <w:pPr>
              <w:jc w:val="both"/>
              <w:rPr>
                <w:rFonts w:ascii="Lato" w:hAnsi="Lato"/>
                <w:bCs/>
                <w:noProof/>
                <w:sz w:val="22"/>
                <w:szCs w:val="22"/>
              </w:rPr>
            </w:pPr>
            <w:r w:rsidRPr="003519F9">
              <w:rPr>
                <w:rFonts w:ascii="Lato" w:hAnsi="Lato"/>
                <w:bCs/>
                <w:noProof/>
                <w:sz w:val="22"/>
                <w:szCs w:val="22"/>
              </w:rPr>
              <w:t>Competency: Developing self and others</w:t>
            </w:r>
          </w:p>
          <w:p w14:paraId="1B9B1F2F" w14:textId="77777777" w:rsidR="000B4C4D" w:rsidRPr="003519F9" w:rsidRDefault="000B4C4D" w:rsidP="00A73B48">
            <w:pPr>
              <w:jc w:val="both"/>
              <w:rPr>
                <w:rFonts w:ascii="Lato" w:hAnsi="Lato"/>
                <w:bCs/>
                <w:noProof/>
                <w:sz w:val="22"/>
                <w:szCs w:val="22"/>
              </w:rPr>
            </w:pPr>
            <w:r w:rsidRPr="003519F9">
              <w:rPr>
                <w:rFonts w:ascii="Lato" w:hAnsi="Lato"/>
                <w:bCs/>
                <w:noProof/>
                <w:sz w:val="22"/>
                <w:szCs w:val="22"/>
              </w:rPr>
              <w:t>Level: Leading Edge</w:t>
            </w:r>
          </w:p>
          <w:p w14:paraId="0E39FA3B" w14:textId="77777777" w:rsidR="000B4C4D" w:rsidRPr="003519F9" w:rsidRDefault="000B4C4D" w:rsidP="00A73B48">
            <w:pPr>
              <w:jc w:val="both"/>
              <w:rPr>
                <w:rFonts w:ascii="Lato" w:hAnsi="Lato"/>
                <w:noProof/>
                <w:sz w:val="22"/>
                <w:szCs w:val="22"/>
              </w:rPr>
            </w:pPr>
            <w:r w:rsidRPr="78C80B1A">
              <w:rPr>
                <w:rFonts w:ascii="Lato" w:hAnsi="Lato"/>
                <w:noProof/>
                <w:sz w:val="22"/>
                <w:szCs w:val="22"/>
              </w:rPr>
              <w:t>Behavioural Indicator: Takes responsibility for helping to build organisational capabilities to meet current and future challenges.</w:t>
            </w:r>
          </w:p>
          <w:p w14:paraId="765FBAF8" w14:textId="284089B6" w:rsidR="78C80B1A" w:rsidRDefault="78C80B1A" w:rsidP="00A73B48">
            <w:pPr>
              <w:jc w:val="both"/>
              <w:rPr>
                <w:rFonts w:ascii="Lato" w:hAnsi="Lato"/>
                <w:noProof/>
                <w:sz w:val="22"/>
                <w:szCs w:val="22"/>
              </w:rPr>
            </w:pPr>
          </w:p>
          <w:p w14:paraId="12CD0909" w14:textId="77777777" w:rsidR="000B4C4D" w:rsidRPr="003519F9" w:rsidRDefault="000B4C4D" w:rsidP="00A73B48">
            <w:pPr>
              <w:jc w:val="both"/>
              <w:rPr>
                <w:rFonts w:ascii="Lato" w:hAnsi="Lato"/>
                <w:bCs/>
                <w:noProof/>
                <w:sz w:val="22"/>
                <w:szCs w:val="22"/>
              </w:rPr>
            </w:pPr>
            <w:r w:rsidRPr="003519F9">
              <w:rPr>
                <w:rFonts w:ascii="Lato" w:hAnsi="Lato"/>
                <w:bCs/>
                <w:noProof/>
                <w:sz w:val="22"/>
                <w:szCs w:val="22"/>
              </w:rPr>
              <w:t>Cluster: Thinking</w:t>
            </w:r>
          </w:p>
          <w:p w14:paraId="474CF66B" w14:textId="77777777" w:rsidR="000B4C4D" w:rsidRPr="003519F9" w:rsidRDefault="000B4C4D" w:rsidP="00A73B48">
            <w:pPr>
              <w:jc w:val="both"/>
              <w:rPr>
                <w:rFonts w:ascii="Lato" w:hAnsi="Lato"/>
                <w:bCs/>
                <w:noProof/>
                <w:sz w:val="22"/>
                <w:szCs w:val="22"/>
              </w:rPr>
            </w:pPr>
            <w:r w:rsidRPr="003519F9">
              <w:rPr>
                <w:rFonts w:ascii="Lato" w:hAnsi="Lato"/>
                <w:bCs/>
                <w:noProof/>
                <w:sz w:val="22"/>
                <w:szCs w:val="22"/>
              </w:rPr>
              <w:t>Competency: Innovating and adapting</w:t>
            </w:r>
          </w:p>
          <w:p w14:paraId="0E441363" w14:textId="77777777" w:rsidR="000B4C4D" w:rsidRPr="003519F9" w:rsidRDefault="000B4C4D" w:rsidP="00A73B48">
            <w:pPr>
              <w:jc w:val="both"/>
              <w:rPr>
                <w:rFonts w:ascii="Lato" w:hAnsi="Lato"/>
                <w:bCs/>
                <w:noProof/>
                <w:sz w:val="22"/>
                <w:szCs w:val="22"/>
              </w:rPr>
            </w:pPr>
            <w:r w:rsidRPr="003519F9">
              <w:rPr>
                <w:rFonts w:ascii="Lato" w:hAnsi="Lato"/>
                <w:bCs/>
                <w:noProof/>
                <w:sz w:val="22"/>
                <w:szCs w:val="22"/>
              </w:rPr>
              <w:t>Level: Leading Edge</w:t>
            </w:r>
          </w:p>
          <w:p w14:paraId="1A20DFE0" w14:textId="77777777" w:rsidR="000B4C4D" w:rsidRPr="003519F9" w:rsidRDefault="000B4C4D" w:rsidP="00A73B48">
            <w:pPr>
              <w:jc w:val="both"/>
              <w:rPr>
                <w:rFonts w:ascii="Lato" w:hAnsi="Lato"/>
                <w:noProof/>
                <w:sz w:val="22"/>
                <w:szCs w:val="22"/>
              </w:rPr>
            </w:pPr>
            <w:r w:rsidRPr="78C80B1A">
              <w:rPr>
                <w:rFonts w:ascii="Lato" w:hAnsi="Lato"/>
                <w:noProof/>
                <w:sz w:val="22"/>
                <w:szCs w:val="22"/>
              </w:rPr>
              <w:t>Behavioural Indicator: Drives innovation and breakthrough solutions to improve outcomes for children.</w:t>
            </w:r>
          </w:p>
          <w:p w14:paraId="282AD048" w14:textId="6D974219" w:rsidR="78C80B1A" w:rsidRDefault="78C80B1A" w:rsidP="00A73B48">
            <w:pPr>
              <w:jc w:val="both"/>
              <w:rPr>
                <w:rFonts w:ascii="Lato" w:hAnsi="Lato"/>
                <w:noProof/>
                <w:sz w:val="22"/>
                <w:szCs w:val="22"/>
              </w:rPr>
            </w:pPr>
          </w:p>
          <w:p w14:paraId="53FF73EF" w14:textId="77777777" w:rsidR="000B4C4D" w:rsidRPr="003519F9" w:rsidRDefault="000B4C4D" w:rsidP="00A73B48">
            <w:pPr>
              <w:jc w:val="both"/>
              <w:rPr>
                <w:rFonts w:ascii="Lato" w:hAnsi="Lato"/>
                <w:bCs/>
                <w:noProof/>
                <w:sz w:val="22"/>
                <w:szCs w:val="22"/>
              </w:rPr>
            </w:pPr>
            <w:r w:rsidRPr="003519F9">
              <w:rPr>
                <w:rFonts w:ascii="Lato" w:hAnsi="Lato"/>
                <w:bCs/>
                <w:noProof/>
                <w:sz w:val="22"/>
                <w:szCs w:val="22"/>
              </w:rPr>
              <w:t>Cluster: Thinking</w:t>
            </w:r>
          </w:p>
          <w:p w14:paraId="5D3F28F4" w14:textId="77777777" w:rsidR="000B4C4D" w:rsidRPr="003519F9" w:rsidRDefault="000B4C4D" w:rsidP="00A73B48">
            <w:pPr>
              <w:jc w:val="both"/>
              <w:rPr>
                <w:rFonts w:ascii="Lato" w:hAnsi="Lato"/>
                <w:bCs/>
                <w:noProof/>
                <w:sz w:val="22"/>
                <w:szCs w:val="22"/>
              </w:rPr>
            </w:pPr>
            <w:r w:rsidRPr="003519F9">
              <w:rPr>
                <w:rFonts w:ascii="Lato" w:hAnsi="Lato"/>
                <w:bCs/>
                <w:noProof/>
                <w:sz w:val="22"/>
                <w:szCs w:val="22"/>
              </w:rPr>
              <w:t>Competency: Problem solving and decision making</w:t>
            </w:r>
          </w:p>
          <w:p w14:paraId="1979904D" w14:textId="77777777" w:rsidR="000B4C4D" w:rsidRPr="003519F9" w:rsidRDefault="000B4C4D" w:rsidP="00A73B48">
            <w:pPr>
              <w:jc w:val="both"/>
              <w:rPr>
                <w:rFonts w:ascii="Lato" w:hAnsi="Lato"/>
                <w:bCs/>
                <w:noProof/>
                <w:sz w:val="22"/>
                <w:szCs w:val="22"/>
              </w:rPr>
            </w:pPr>
            <w:r w:rsidRPr="003519F9">
              <w:rPr>
                <w:rFonts w:ascii="Lato" w:hAnsi="Lato"/>
                <w:bCs/>
                <w:noProof/>
                <w:sz w:val="22"/>
                <w:szCs w:val="22"/>
              </w:rPr>
              <w:t>Level: Leading Edge</w:t>
            </w:r>
          </w:p>
          <w:p w14:paraId="5F486FDA" w14:textId="77777777" w:rsidR="000B4C4D" w:rsidRPr="003519F9" w:rsidRDefault="000B4C4D" w:rsidP="00A73B48">
            <w:pPr>
              <w:jc w:val="both"/>
              <w:rPr>
                <w:rFonts w:ascii="Lato" w:hAnsi="Lato"/>
                <w:noProof/>
                <w:sz w:val="22"/>
                <w:szCs w:val="22"/>
              </w:rPr>
            </w:pPr>
            <w:r w:rsidRPr="78C80B1A">
              <w:rPr>
                <w:rFonts w:ascii="Lato" w:hAnsi="Lato"/>
                <w:noProof/>
                <w:sz w:val="22"/>
                <w:szCs w:val="22"/>
              </w:rPr>
              <w:t>Behavioural Indicator: Explores and analyses external trends and their potential impact on strategic choices.</w:t>
            </w:r>
          </w:p>
          <w:p w14:paraId="21257C28" w14:textId="28745797" w:rsidR="78C80B1A" w:rsidRDefault="78C80B1A" w:rsidP="00A73B48">
            <w:pPr>
              <w:jc w:val="both"/>
              <w:rPr>
                <w:rFonts w:ascii="Lato" w:hAnsi="Lato"/>
                <w:noProof/>
                <w:sz w:val="22"/>
                <w:szCs w:val="22"/>
              </w:rPr>
            </w:pPr>
          </w:p>
          <w:p w14:paraId="07DE0026" w14:textId="77777777" w:rsidR="000B4C4D" w:rsidRPr="003519F9" w:rsidRDefault="000B4C4D" w:rsidP="00A73B48">
            <w:pPr>
              <w:jc w:val="both"/>
              <w:rPr>
                <w:rFonts w:ascii="Lato" w:hAnsi="Lato"/>
                <w:bCs/>
                <w:noProof/>
                <w:sz w:val="22"/>
                <w:szCs w:val="22"/>
              </w:rPr>
            </w:pPr>
            <w:r w:rsidRPr="003519F9">
              <w:rPr>
                <w:rFonts w:ascii="Lato" w:hAnsi="Lato"/>
                <w:bCs/>
                <w:noProof/>
                <w:sz w:val="22"/>
                <w:szCs w:val="22"/>
              </w:rPr>
              <w:t>Cluster: Engaging</w:t>
            </w:r>
          </w:p>
          <w:p w14:paraId="5361554C" w14:textId="77777777" w:rsidR="000B4C4D" w:rsidRPr="003519F9" w:rsidRDefault="000B4C4D" w:rsidP="00A73B48">
            <w:pPr>
              <w:jc w:val="both"/>
              <w:rPr>
                <w:rFonts w:ascii="Lato" w:hAnsi="Lato"/>
                <w:bCs/>
                <w:noProof/>
                <w:sz w:val="22"/>
                <w:szCs w:val="22"/>
              </w:rPr>
            </w:pPr>
            <w:r w:rsidRPr="003519F9">
              <w:rPr>
                <w:rFonts w:ascii="Lato" w:hAnsi="Lato"/>
                <w:bCs/>
                <w:noProof/>
                <w:sz w:val="22"/>
                <w:szCs w:val="22"/>
              </w:rPr>
              <w:t>Competency: Networking</w:t>
            </w:r>
          </w:p>
          <w:p w14:paraId="31781DDB" w14:textId="77777777" w:rsidR="000B4C4D" w:rsidRPr="003519F9" w:rsidRDefault="000B4C4D" w:rsidP="00A73B48">
            <w:pPr>
              <w:jc w:val="both"/>
              <w:rPr>
                <w:rFonts w:ascii="Lato" w:hAnsi="Lato"/>
                <w:bCs/>
                <w:noProof/>
                <w:sz w:val="22"/>
                <w:szCs w:val="22"/>
              </w:rPr>
            </w:pPr>
            <w:r w:rsidRPr="003519F9">
              <w:rPr>
                <w:rFonts w:ascii="Lato" w:hAnsi="Lato"/>
                <w:bCs/>
                <w:noProof/>
                <w:sz w:val="22"/>
                <w:szCs w:val="22"/>
              </w:rPr>
              <w:t>Level: Leading Edge</w:t>
            </w:r>
          </w:p>
          <w:p w14:paraId="255333B4" w14:textId="77777777" w:rsidR="000B4C4D" w:rsidRPr="003519F9" w:rsidRDefault="000B4C4D" w:rsidP="00A73B48">
            <w:pPr>
              <w:jc w:val="both"/>
              <w:rPr>
                <w:rFonts w:ascii="Lato" w:hAnsi="Lato"/>
                <w:noProof/>
                <w:sz w:val="22"/>
                <w:szCs w:val="22"/>
              </w:rPr>
            </w:pPr>
            <w:r w:rsidRPr="78C80B1A">
              <w:rPr>
                <w:rFonts w:ascii="Lato" w:hAnsi="Lato"/>
                <w:noProof/>
                <w:sz w:val="22"/>
                <w:szCs w:val="22"/>
              </w:rPr>
              <w:t>Behavioural Indicator: Aligns and builds networks and alliances to reflect global shifts and opportunities.</w:t>
            </w:r>
          </w:p>
          <w:p w14:paraId="505FC871" w14:textId="7656027E" w:rsidR="78C80B1A" w:rsidRDefault="78C80B1A" w:rsidP="00A73B48">
            <w:pPr>
              <w:jc w:val="both"/>
              <w:rPr>
                <w:rFonts w:ascii="Lato" w:hAnsi="Lato"/>
                <w:noProof/>
                <w:sz w:val="22"/>
                <w:szCs w:val="22"/>
              </w:rPr>
            </w:pPr>
          </w:p>
          <w:p w14:paraId="271D7C73" w14:textId="77777777" w:rsidR="000B4C4D" w:rsidRPr="003519F9" w:rsidRDefault="000B4C4D" w:rsidP="00A73B48">
            <w:pPr>
              <w:jc w:val="both"/>
              <w:rPr>
                <w:rFonts w:ascii="Lato" w:hAnsi="Lato"/>
                <w:bCs/>
                <w:noProof/>
                <w:sz w:val="22"/>
                <w:szCs w:val="22"/>
              </w:rPr>
            </w:pPr>
            <w:r w:rsidRPr="003519F9">
              <w:rPr>
                <w:rFonts w:ascii="Lato" w:hAnsi="Lato"/>
                <w:bCs/>
                <w:noProof/>
                <w:sz w:val="22"/>
                <w:szCs w:val="22"/>
              </w:rPr>
              <w:t>Cluster: Engaging</w:t>
            </w:r>
          </w:p>
          <w:p w14:paraId="21F0BF47" w14:textId="77777777" w:rsidR="000B4C4D" w:rsidRPr="003519F9" w:rsidRDefault="000B4C4D" w:rsidP="00A73B48">
            <w:pPr>
              <w:jc w:val="both"/>
              <w:rPr>
                <w:rFonts w:ascii="Lato" w:hAnsi="Lato"/>
                <w:bCs/>
                <w:noProof/>
                <w:sz w:val="22"/>
                <w:szCs w:val="22"/>
              </w:rPr>
            </w:pPr>
            <w:r w:rsidRPr="003519F9">
              <w:rPr>
                <w:rFonts w:ascii="Lato" w:hAnsi="Lato"/>
                <w:bCs/>
                <w:noProof/>
                <w:sz w:val="22"/>
                <w:szCs w:val="22"/>
              </w:rPr>
              <w:t>Competency: Communicating with impact</w:t>
            </w:r>
          </w:p>
          <w:p w14:paraId="376444A6" w14:textId="77777777" w:rsidR="000B4C4D" w:rsidRPr="003519F9" w:rsidRDefault="000B4C4D" w:rsidP="00A73B48">
            <w:pPr>
              <w:jc w:val="both"/>
              <w:rPr>
                <w:rFonts w:ascii="Lato" w:hAnsi="Lato"/>
                <w:bCs/>
                <w:noProof/>
                <w:sz w:val="22"/>
                <w:szCs w:val="22"/>
              </w:rPr>
            </w:pPr>
            <w:r w:rsidRPr="003519F9">
              <w:rPr>
                <w:rFonts w:ascii="Lato" w:hAnsi="Lato"/>
                <w:bCs/>
                <w:noProof/>
                <w:sz w:val="22"/>
                <w:szCs w:val="22"/>
              </w:rPr>
              <w:t>Level: Leading Edge</w:t>
            </w:r>
          </w:p>
          <w:p w14:paraId="5FBB5E80" w14:textId="77777777" w:rsidR="002E64D8" w:rsidRPr="002E64D8" w:rsidRDefault="000B4C4D" w:rsidP="00A73B48">
            <w:pPr>
              <w:jc w:val="both"/>
              <w:rPr>
                <w:rFonts w:ascii="Lato" w:hAnsi="Lato"/>
                <w:bCs/>
                <w:sz w:val="22"/>
                <w:szCs w:val="22"/>
              </w:rPr>
            </w:pPr>
            <w:r w:rsidRPr="003519F9">
              <w:rPr>
                <w:rFonts w:ascii="Lato" w:hAnsi="Lato"/>
                <w:bCs/>
                <w:noProof/>
                <w:sz w:val="22"/>
                <w:szCs w:val="22"/>
              </w:rPr>
              <w:t>Behavioural Indicator: Delivers influential advice and briefings to internal and external audiences to build the call for action.</w:t>
            </w:r>
          </w:p>
        </w:tc>
      </w:tr>
    </w:tbl>
    <w:p w14:paraId="4B99056E" w14:textId="77777777" w:rsidR="00F13ABA" w:rsidRDefault="00F13ABA" w:rsidP="00A73B48">
      <w:pPr>
        <w:jc w:val="both"/>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046706AD">
        <w:tc>
          <w:tcPr>
            <w:tcW w:w="10296" w:type="dxa"/>
            <w:shd w:val="clear" w:color="auto" w:fill="D5E0E1"/>
          </w:tcPr>
          <w:p w14:paraId="5BE7C138" w14:textId="77777777" w:rsidR="002E64D8" w:rsidRPr="005E601E" w:rsidRDefault="002E64D8" w:rsidP="00A73B48">
            <w:pPr>
              <w:jc w:val="both"/>
              <w:rPr>
                <w:rFonts w:ascii="Lato" w:hAnsi="Lato"/>
                <w:b/>
                <w:sz w:val="22"/>
                <w:szCs w:val="22"/>
              </w:rPr>
            </w:pPr>
            <w:r>
              <w:rPr>
                <w:rFonts w:ascii="Lato" w:hAnsi="Lato"/>
                <w:b/>
                <w:sz w:val="22"/>
                <w:szCs w:val="22"/>
              </w:rPr>
              <w:t>Experience and Skills</w:t>
            </w:r>
          </w:p>
        </w:tc>
      </w:tr>
      <w:tr w:rsidR="002E64D8" w:rsidRPr="005E601E" w14:paraId="2C3CDF34" w14:textId="77777777" w:rsidTr="046706AD">
        <w:trPr>
          <w:trHeight w:val="854"/>
        </w:trPr>
        <w:tc>
          <w:tcPr>
            <w:tcW w:w="10296" w:type="dxa"/>
          </w:tcPr>
          <w:p w14:paraId="183C8BF1" w14:textId="4B7E134F" w:rsidR="002E64D8" w:rsidRPr="005E601E" w:rsidRDefault="370CAC66" w:rsidP="00A73B48">
            <w:pPr>
              <w:jc w:val="both"/>
              <w:rPr>
                <w:rFonts w:ascii="Lato" w:eastAsia="Lato" w:hAnsi="Lato" w:cs="Lato"/>
                <w:color w:val="000000" w:themeColor="text1"/>
                <w:sz w:val="22"/>
                <w:szCs w:val="22"/>
              </w:rPr>
            </w:pPr>
            <w:r w:rsidRPr="046706AD">
              <w:rPr>
                <w:rFonts w:ascii="Lato" w:eastAsia="Lato" w:hAnsi="Lato" w:cs="Lato"/>
                <w:b/>
                <w:bCs/>
                <w:color w:val="000000" w:themeColor="text1"/>
                <w:sz w:val="22"/>
                <w:szCs w:val="22"/>
              </w:rPr>
              <w:t>Essential</w:t>
            </w:r>
          </w:p>
          <w:p w14:paraId="7EF0D645" w14:textId="4A218536" w:rsidR="0F40C772" w:rsidRPr="00EA606C" w:rsidRDefault="0F40C772" w:rsidP="00A73B48">
            <w:pPr>
              <w:pStyle w:val="ListParagraph"/>
              <w:numPr>
                <w:ilvl w:val="0"/>
                <w:numId w:val="15"/>
              </w:numPr>
              <w:jc w:val="both"/>
              <w:rPr>
                <w:rFonts w:ascii="Aptos" w:eastAsia="Aptos" w:hAnsi="Aptos" w:cs="Aptos"/>
                <w:color w:val="000000" w:themeColor="text1"/>
                <w:sz w:val="22"/>
                <w:szCs w:val="22"/>
              </w:rPr>
            </w:pPr>
            <w:r w:rsidRPr="00EA606C">
              <w:rPr>
                <w:rFonts w:ascii="Aptos" w:eastAsia="Aptos" w:hAnsi="Aptos" w:cs="Aptos"/>
                <w:color w:val="000000" w:themeColor="text1"/>
                <w:sz w:val="22"/>
                <w:szCs w:val="22"/>
              </w:rPr>
              <w:lastRenderedPageBreak/>
              <w:t>Technical leadership: demonstrated</w:t>
            </w:r>
            <w:r w:rsidR="00E4CD4E" w:rsidRPr="00EA606C">
              <w:rPr>
                <w:rFonts w:ascii="Aptos" w:eastAsia="Aptos" w:hAnsi="Aptos" w:cs="Aptos"/>
                <w:color w:val="000000" w:themeColor="text1"/>
                <w:sz w:val="22"/>
                <w:szCs w:val="22"/>
              </w:rPr>
              <w:t xml:space="preserve"> expertise</w:t>
            </w:r>
            <w:r w:rsidRPr="00EA606C">
              <w:rPr>
                <w:rFonts w:ascii="Aptos" w:eastAsia="Aptos" w:hAnsi="Aptos" w:cs="Aptos"/>
                <w:color w:val="000000" w:themeColor="text1"/>
                <w:sz w:val="22"/>
                <w:szCs w:val="22"/>
              </w:rPr>
              <w:t xml:space="preserve"> in leading the development and implementation of </w:t>
            </w:r>
            <w:r w:rsidR="1B08A584" w:rsidRPr="00EA606C">
              <w:rPr>
                <w:rFonts w:ascii="Aptos" w:eastAsia="Aptos" w:hAnsi="Aptos" w:cs="Aptos"/>
                <w:color w:val="000000" w:themeColor="text1"/>
                <w:sz w:val="22"/>
                <w:szCs w:val="22"/>
              </w:rPr>
              <w:t>high-quality</w:t>
            </w:r>
            <w:r w:rsidR="18BEF28D" w:rsidRPr="00EA606C">
              <w:rPr>
                <w:rFonts w:ascii="Aptos" w:eastAsia="Aptos" w:hAnsi="Aptos" w:cs="Aptos"/>
                <w:color w:val="000000" w:themeColor="text1"/>
                <w:sz w:val="22"/>
                <w:szCs w:val="22"/>
              </w:rPr>
              <w:t xml:space="preserve"> </w:t>
            </w:r>
            <w:r w:rsidR="175E4EF3" w:rsidRPr="00EA606C">
              <w:rPr>
                <w:rFonts w:ascii="Aptos" w:eastAsia="Aptos" w:hAnsi="Aptos" w:cs="Aptos"/>
                <w:color w:val="000000" w:themeColor="text1"/>
                <w:sz w:val="22"/>
                <w:szCs w:val="22"/>
              </w:rPr>
              <w:t xml:space="preserve">programming and influencing working with diverse stakeholders with a locally led approach grounded in evidence and </w:t>
            </w:r>
            <w:r w:rsidR="5FDD6873" w:rsidRPr="00EA606C">
              <w:rPr>
                <w:rFonts w:ascii="Aptos" w:eastAsia="Aptos" w:hAnsi="Aptos" w:cs="Aptos"/>
                <w:color w:val="000000" w:themeColor="text1"/>
                <w:sz w:val="22"/>
                <w:szCs w:val="22"/>
              </w:rPr>
              <w:t xml:space="preserve">research and thought leadership practices. </w:t>
            </w:r>
          </w:p>
          <w:p w14:paraId="2E35BCB6" w14:textId="0191A602" w:rsidR="0F40C772" w:rsidRPr="00EA606C" w:rsidRDefault="0F40C772" w:rsidP="00A73B48">
            <w:pPr>
              <w:pStyle w:val="ListParagraph"/>
              <w:numPr>
                <w:ilvl w:val="0"/>
                <w:numId w:val="15"/>
              </w:numPr>
              <w:jc w:val="both"/>
              <w:rPr>
                <w:rFonts w:ascii="Aptos" w:eastAsia="Aptos" w:hAnsi="Aptos" w:cs="Aptos"/>
                <w:color w:val="000000" w:themeColor="text1"/>
                <w:sz w:val="22"/>
                <w:szCs w:val="22"/>
              </w:rPr>
            </w:pPr>
            <w:r w:rsidRPr="00EA606C">
              <w:rPr>
                <w:rFonts w:ascii="Aptos" w:eastAsia="Aptos" w:hAnsi="Aptos" w:cs="Aptos"/>
                <w:color w:val="000000" w:themeColor="text1"/>
                <w:sz w:val="22"/>
                <w:szCs w:val="22"/>
              </w:rPr>
              <w:t>Child Rights</w:t>
            </w:r>
            <w:r w:rsidR="3C1743AA" w:rsidRPr="00EA606C">
              <w:rPr>
                <w:rFonts w:ascii="Aptos" w:eastAsia="Aptos" w:hAnsi="Aptos" w:cs="Aptos"/>
                <w:color w:val="000000" w:themeColor="text1"/>
                <w:sz w:val="22"/>
                <w:szCs w:val="22"/>
              </w:rPr>
              <w:t xml:space="preserve"> and gender transformative</w:t>
            </w:r>
            <w:r w:rsidRPr="00EA606C">
              <w:rPr>
                <w:rFonts w:ascii="Aptos" w:eastAsia="Aptos" w:hAnsi="Aptos" w:cs="Aptos"/>
                <w:color w:val="000000" w:themeColor="text1"/>
                <w:sz w:val="22"/>
                <w:szCs w:val="22"/>
              </w:rPr>
              <w:t xml:space="preserve"> integrated approach: experience leading integrated approach</w:t>
            </w:r>
            <w:r w:rsidR="3E1328EC" w:rsidRPr="00EA606C">
              <w:rPr>
                <w:rFonts w:ascii="Aptos" w:eastAsia="Aptos" w:hAnsi="Aptos" w:cs="Aptos"/>
                <w:color w:val="000000" w:themeColor="text1"/>
                <w:sz w:val="22"/>
                <w:szCs w:val="22"/>
              </w:rPr>
              <w:t>es</w:t>
            </w:r>
            <w:r w:rsidRPr="00EA606C">
              <w:rPr>
                <w:rFonts w:ascii="Aptos" w:eastAsia="Aptos" w:hAnsi="Aptos" w:cs="Aptos"/>
                <w:color w:val="000000" w:themeColor="text1"/>
                <w:sz w:val="22"/>
                <w:szCs w:val="22"/>
              </w:rPr>
              <w:t xml:space="preserve"> across policy, advocacy</w:t>
            </w:r>
            <w:r w:rsidR="7A437FA4" w:rsidRPr="00EA606C">
              <w:rPr>
                <w:rFonts w:ascii="Aptos" w:eastAsia="Aptos" w:hAnsi="Aptos" w:cs="Aptos"/>
                <w:color w:val="000000" w:themeColor="text1"/>
                <w:sz w:val="22"/>
                <w:szCs w:val="22"/>
              </w:rPr>
              <w:t xml:space="preserve"> and programs</w:t>
            </w:r>
            <w:r w:rsidRPr="00EA606C">
              <w:rPr>
                <w:rFonts w:ascii="Aptos" w:eastAsia="Aptos" w:hAnsi="Aptos" w:cs="Aptos"/>
                <w:color w:val="000000" w:themeColor="text1"/>
                <w:sz w:val="22"/>
                <w:szCs w:val="22"/>
              </w:rPr>
              <w:t xml:space="preserve"> at country, regional and global level to drive lasting change at scale for and with children</w:t>
            </w:r>
            <w:r w:rsidR="2BB24D79" w:rsidRPr="00EA606C">
              <w:rPr>
                <w:rFonts w:ascii="Aptos" w:eastAsia="Aptos" w:hAnsi="Aptos" w:cs="Aptos"/>
                <w:color w:val="000000" w:themeColor="text1"/>
                <w:sz w:val="22"/>
                <w:szCs w:val="22"/>
              </w:rPr>
              <w:t xml:space="preserve"> especially in the areas of climate</w:t>
            </w:r>
            <w:r w:rsidR="50373813" w:rsidRPr="00EA606C">
              <w:rPr>
                <w:rFonts w:ascii="Aptos" w:eastAsia="Aptos" w:hAnsi="Aptos" w:cs="Aptos"/>
                <w:color w:val="000000" w:themeColor="text1"/>
                <w:sz w:val="22"/>
                <w:szCs w:val="22"/>
              </w:rPr>
              <w:t xml:space="preserve"> justice</w:t>
            </w:r>
            <w:r w:rsidR="2BB24D79" w:rsidRPr="00EA606C">
              <w:rPr>
                <w:rFonts w:ascii="Aptos" w:eastAsia="Aptos" w:hAnsi="Aptos" w:cs="Aptos"/>
                <w:color w:val="000000" w:themeColor="text1"/>
                <w:sz w:val="22"/>
                <w:szCs w:val="22"/>
              </w:rPr>
              <w:t xml:space="preserve">, child poverty and urban. </w:t>
            </w:r>
          </w:p>
          <w:p w14:paraId="5E79CE45" w14:textId="28EA37A9" w:rsidR="002E64D8" w:rsidRPr="00EA606C" w:rsidRDefault="370CAC66" w:rsidP="00A73B48">
            <w:pPr>
              <w:pStyle w:val="ListParagraph"/>
              <w:numPr>
                <w:ilvl w:val="0"/>
                <w:numId w:val="15"/>
              </w:numPr>
              <w:jc w:val="both"/>
              <w:rPr>
                <w:rFonts w:ascii="Aptos" w:eastAsia="Aptos" w:hAnsi="Aptos" w:cs="Aptos"/>
                <w:color w:val="000000" w:themeColor="text1"/>
                <w:sz w:val="22"/>
                <w:szCs w:val="22"/>
              </w:rPr>
            </w:pPr>
            <w:r w:rsidRPr="046706AD">
              <w:rPr>
                <w:rFonts w:ascii="Aptos" w:eastAsia="Aptos" w:hAnsi="Aptos" w:cs="Aptos"/>
                <w:color w:val="000000" w:themeColor="text1"/>
                <w:sz w:val="22"/>
                <w:szCs w:val="22"/>
              </w:rPr>
              <w:t>Cultural Leadership: Leads by example, embodying the organization’s values and fostering a culture of inclusion, integrity, respect, empathy and excellence.</w:t>
            </w:r>
          </w:p>
          <w:p w14:paraId="6B229F17" w14:textId="5F6D5D3C" w:rsidR="002E64D8" w:rsidRPr="00EA606C" w:rsidRDefault="370CAC66" w:rsidP="00A73B48">
            <w:pPr>
              <w:pStyle w:val="ListParagraph"/>
              <w:numPr>
                <w:ilvl w:val="0"/>
                <w:numId w:val="15"/>
              </w:numPr>
              <w:spacing w:after="160" w:line="257" w:lineRule="auto"/>
              <w:jc w:val="both"/>
              <w:rPr>
                <w:rFonts w:ascii="Aptos" w:eastAsia="Aptos" w:hAnsi="Aptos" w:cs="Aptos"/>
                <w:color w:val="000000" w:themeColor="text1"/>
                <w:sz w:val="22"/>
                <w:szCs w:val="22"/>
              </w:rPr>
            </w:pPr>
            <w:r w:rsidRPr="046706AD">
              <w:rPr>
                <w:rFonts w:ascii="Aptos" w:eastAsia="Aptos" w:hAnsi="Aptos" w:cs="Aptos"/>
                <w:color w:val="000000" w:themeColor="text1"/>
                <w:sz w:val="22"/>
                <w:szCs w:val="22"/>
              </w:rPr>
              <w:t>Visionary Leadership: Demonstrates the ability to articulate a compelling vision for the future, inspiring and motivating teams to achieve ambitious goals. Exceptional communication skills with the ability to inspire and engage employees at all levels, fostering a sense of purpose and commitment.</w:t>
            </w:r>
          </w:p>
          <w:p w14:paraId="1B72B247" w14:textId="543DA309" w:rsidR="002E64D8" w:rsidRPr="00EA606C" w:rsidRDefault="370CAC66" w:rsidP="00A73B48">
            <w:pPr>
              <w:pStyle w:val="ListParagraph"/>
              <w:numPr>
                <w:ilvl w:val="0"/>
                <w:numId w:val="15"/>
              </w:numPr>
              <w:spacing w:after="160" w:line="257" w:lineRule="auto"/>
              <w:jc w:val="both"/>
              <w:rPr>
                <w:rFonts w:ascii="Aptos" w:eastAsia="Aptos" w:hAnsi="Aptos" w:cs="Aptos"/>
                <w:color w:val="000000" w:themeColor="text1"/>
                <w:sz w:val="22"/>
                <w:szCs w:val="22"/>
              </w:rPr>
            </w:pPr>
            <w:r w:rsidRPr="046706AD">
              <w:rPr>
                <w:rFonts w:ascii="Aptos" w:eastAsia="Aptos" w:hAnsi="Aptos" w:cs="Aptos"/>
                <w:color w:val="000000" w:themeColor="text1"/>
                <w:sz w:val="22"/>
                <w:szCs w:val="22"/>
              </w:rPr>
              <w:t>Positive Influence</w:t>
            </w:r>
            <w:r w:rsidR="3D2E6DD3" w:rsidRPr="2DEB39BF">
              <w:rPr>
                <w:rFonts w:ascii="Aptos" w:eastAsia="Aptos" w:hAnsi="Aptos" w:cs="Aptos"/>
                <w:color w:val="000000" w:themeColor="text1"/>
                <w:sz w:val="22"/>
                <w:szCs w:val="22"/>
              </w:rPr>
              <w:t xml:space="preserve"> and inclusive workplace</w:t>
            </w:r>
            <w:r w:rsidRPr="046706AD">
              <w:rPr>
                <w:rFonts w:ascii="Aptos" w:eastAsia="Aptos" w:hAnsi="Aptos" w:cs="Aptos"/>
                <w:color w:val="000000" w:themeColor="text1"/>
                <w:sz w:val="22"/>
                <w:szCs w:val="22"/>
              </w:rPr>
              <w:t>: Creates a positive and inclusive work environment that encourages collaboration, innovation, and high performance.</w:t>
            </w:r>
          </w:p>
          <w:p w14:paraId="4839462C" w14:textId="66050154" w:rsidR="002E64D8" w:rsidRPr="00EA606C" w:rsidRDefault="370CAC66" w:rsidP="00A73B48">
            <w:pPr>
              <w:pStyle w:val="ListParagraph"/>
              <w:numPr>
                <w:ilvl w:val="0"/>
                <w:numId w:val="15"/>
              </w:numPr>
              <w:jc w:val="both"/>
              <w:rPr>
                <w:rFonts w:ascii="Aptos" w:eastAsia="Aptos" w:hAnsi="Aptos" w:cs="Aptos"/>
                <w:color w:val="000000" w:themeColor="text1"/>
                <w:sz w:val="22"/>
                <w:szCs w:val="22"/>
              </w:rPr>
            </w:pPr>
            <w:r w:rsidRPr="00EA606C">
              <w:rPr>
                <w:rFonts w:ascii="Aptos" w:eastAsia="Aptos" w:hAnsi="Aptos" w:cs="Aptos"/>
                <w:color w:val="000000" w:themeColor="text1"/>
                <w:sz w:val="22"/>
                <w:szCs w:val="22"/>
              </w:rPr>
              <w:t>Strategic Thinking: Demonstrated ability to develop, implement, and evaluate strategic plans and initiatives.</w:t>
            </w:r>
          </w:p>
          <w:p w14:paraId="40782511" w14:textId="49C2D79B" w:rsidR="002E64D8" w:rsidRPr="00EA606C" w:rsidRDefault="09AD8A92" w:rsidP="00A73B48">
            <w:pPr>
              <w:pStyle w:val="ListParagraph"/>
              <w:numPr>
                <w:ilvl w:val="0"/>
                <w:numId w:val="15"/>
              </w:numPr>
              <w:jc w:val="both"/>
              <w:rPr>
                <w:rFonts w:ascii="Aptos" w:eastAsia="Aptos" w:hAnsi="Aptos" w:cs="Aptos"/>
                <w:color w:val="000000" w:themeColor="text1"/>
                <w:sz w:val="22"/>
                <w:szCs w:val="22"/>
              </w:rPr>
            </w:pPr>
            <w:r w:rsidRPr="00EA606C">
              <w:rPr>
                <w:rFonts w:ascii="Aptos" w:eastAsia="Aptos" w:hAnsi="Aptos" w:cs="Aptos"/>
                <w:color w:val="000000" w:themeColor="text1"/>
                <w:sz w:val="22"/>
                <w:szCs w:val="22"/>
              </w:rPr>
              <w:t>Financial</w:t>
            </w:r>
            <w:r w:rsidR="6A70A5F6" w:rsidRPr="00EA606C">
              <w:rPr>
                <w:rFonts w:ascii="Aptos" w:eastAsia="Aptos" w:hAnsi="Aptos" w:cs="Aptos"/>
                <w:color w:val="000000" w:themeColor="text1"/>
                <w:sz w:val="22"/>
                <w:szCs w:val="22"/>
              </w:rPr>
              <w:t xml:space="preserve"> </w:t>
            </w:r>
            <w:r w:rsidRPr="00EA606C">
              <w:rPr>
                <w:rFonts w:ascii="Aptos" w:eastAsia="Aptos" w:hAnsi="Aptos" w:cs="Aptos"/>
                <w:color w:val="000000" w:themeColor="text1"/>
                <w:sz w:val="22"/>
                <w:szCs w:val="22"/>
              </w:rPr>
              <w:t>Acumen</w:t>
            </w:r>
            <w:r w:rsidR="151E2BD5" w:rsidRPr="00EA606C">
              <w:rPr>
                <w:rFonts w:ascii="Aptos" w:eastAsia="Aptos" w:hAnsi="Aptos" w:cs="Aptos"/>
                <w:color w:val="000000" w:themeColor="text1"/>
                <w:sz w:val="22"/>
                <w:szCs w:val="22"/>
              </w:rPr>
              <w:t xml:space="preserve"> &amp; Resource Mobilisation</w:t>
            </w:r>
            <w:r w:rsidRPr="00EA606C">
              <w:rPr>
                <w:rFonts w:ascii="Aptos" w:eastAsia="Aptos" w:hAnsi="Aptos" w:cs="Aptos"/>
                <w:color w:val="000000" w:themeColor="text1"/>
                <w:sz w:val="22"/>
                <w:szCs w:val="22"/>
              </w:rPr>
              <w:t xml:space="preserve">: </w:t>
            </w:r>
            <w:r w:rsidR="6F4AF56E" w:rsidRPr="00EA606C">
              <w:rPr>
                <w:rFonts w:ascii="Aptos" w:eastAsia="Aptos" w:hAnsi="Aptos" w:cs="Aptos"/>
                <w:color w:val="000000" w:themeColor="text1"/>
                <w:sz w:val="22"/>
                <w:szCs w:val="22"/>
              </w:rPr>
              <w:t xml:space="preserve">extensive experience in attracting quality funding to resource impact at scale </w:t>
            </w:r>
            <w:r w:rsidR="305A80C0" w:rsidRPr="00EA606C">
              <w:rPr>
                <w:rFonts w:ascii="Aptos" w:eastAsia="Aptos" w:hAnsi="Aptos" w:cs="Aptos"/>
                <w:color w:val="000000" w:themeColor="text1"/>
                <w:sz w:val="22"/>
                <w:szCs w:val="22"/>
              </w:rPr>
              <w:t>including financial</w:t>
            </w:r>
            <w:r w:rsidRPr="00EA606C">
              <w:rPr>
                <w:rFonts w:ascii="Aptos" w:eastAsia="Aptos" w:hAnsi="Aptos" w:cs="Aptos"/>
                <w:color w:val="000000" w:themeColor="text1"/>
                <w:sz w:val="22"/>
                <w:szCs w:val="22"/>
              </w:rPr>
              <w:t xml:space="preserve"> management and budgeting processes</w:t>
            </w:r>
          </w:p>
          <w:p w14:paraId="48268BD4" w14:textId="688F037D" w:rsidR="002E64D8" w:rsidRPr="00EA606C" w:rsidRDefault="370CAC66" w:rsidP="00A73B48">
            <w:pPr>
              <w:pStyle w:val="ListParagraph"/>
              <w:numPr>
                <w:ilvl w:val="0"/>
                <w:numId w:val="15"/>
              </w:numPr>
              <w:jc w:val="both"/>
              <w:rPr>
                <w:rFonts w:ascii="Aptos" w:eastAsia="Aptos" w:hAnsi="Aptos" w:cs="Aptos"/>
                <w:color w:val="000000" w:themeColor="text1"/>
                <w:sz w:val="22"/>
                <w:szCs w:val="22"/>
              </w:rPr>
            </w:pPr>
            <w:r w:rsidRPr="00EA606C">
              <w:rPr>
                <w:rFonts w:ascii="Aptos" w:eastAsia="Aptos" w:hAnsi="Aptos" w:cs="Aptos"/>
                <w:color w:val="000000" w:themeColor="text1"/>
                <w:sz w:val="22"/>
                <w:szCs w:val="22"/>
              </w:rPr>
              <w:t>Significant Experience: Extensive experience in senior leadership roles overseeing strategy, planning, and reporting, particularly in global or multinational contexts.</w:t>
            </w:r>
          </w:p>
          <w:p w14:paraId="03C42003" w14:textId="7928A83C" w:rsidR="002E64D8" w:rsidRPr="00EA606C" w:rsidRDefault="370CAC66" w:rsidP="00A73B48">
            <w:pPr>
              <w:pStyle w:val="ListParagraph"/>
              <w:numPr>
                <w:ilvl w:val="0"/>
                <w:numId w:val="15"/>
              </w:numPr>
              <w:jc w:val="both"/>
              <w:rPr>
                <w:rFonts w:ascii="Aptos" w:eastAsia="Aptos" w:hAnsi="Aptos" w:cs="Aptos"/>
                <w:color w:val="000000" w:themeColor="text1"/>
                <w:sz w:val="22"/>
                <w:szCs w:val="22"/>
              </w:rPr>
            </w:pPr>
            <w:r w:rsidRPr="00EA606C">
              <w:rPr>
                <w:rFonts w:ascii="Aptos" w:eastAsia="Aptos" w:hAnsi="Aptos" w:cs="Aptos"/>
                <w:color w:val="000000" w:themeColor="text1"/>
                <w:sz w:val="22"/>
                <w:szCs w:val="22"/>
              </w:rPr>
              <w:t>Substantial Experience: Demonstrated track record of effective business partnering, showing considerable ability to progress strategic initiatives and departmental priorities.</w:t>
            </w:r>
          </w:p>
          <w:p w14:paraId="1496BA32" w14:textId="314694B4" w:rsidR="002E64D8" w:rsidRPr="00EA606C" w:rsidRDefault="370CAC66" w:rsidP="00A73B48">
            <w:pPr>
              <w:pStyle w:val="ListParagraph"/>
              <w:numPr>
                <w:ilvl w:val="0"/>
                <w:numId w:val="15"/>
              </w:numPr>
              <w:jc w:val="both"/>
              <w:rPr>
                <w:rFonts w:ascii="Aptos" w:eastAsia="Aptos" w:hAnsi="Aptos" w:cs="Aptos"/>
                <w:color w:val="000000" w:themeColor="text1"/>
                <w:sz w:val="22"/>
                <w:szCs w:val="22"/>
              </w:rPr>
            </w:pPr>
            <w:r w:rsidRPr="00EA606C">
              <w:rPr>
                <w:rFonts w:ascii="Aptos" w:eastAsia="Aptos" w:hAnsi="Aptos" w:cs="Aptos"/>
                <w:color w:val="000000" w:themeColor="text1"/>
                <w:sz w:val="22"/>
                <w:szCs w:val="22"/>
              </w:rPr>
              <w:t>Extensive Experience: Substantial experience in thought leadership and strategic advisory capacity to executive-level stakeholders.</w:t>
            </w:r>
          </w:p>
          <w:p w14:paraId="5309A4E6" w14:textId="2AFAC16D" w:rsidR="002E64D8" w:rsidRPr="005E601E" w:rsidRDefault="002E64D8" w:rsidP="00A73B48">
            <w:pPr>
              <w:jc w:val="both"/>
              <w:rPr>
                <w:rFonts w:ascii="Lato" w:eastAsia="Lato" w:hAnsi="Lato" w:cs="Lato"/>
                <w:color w:val="000000" w:themeColor="text1"/>
                <w:sz w:val="22"/>
                <w:szCs w:val="22"/>
              </w:rPr>
            </w:pPr>
          </w:p>
          <w:p w14:paraId="61D88D1B" w14:textId="14F9D657" w:rsidR="002E64D8" w:rsidRPr="005E601E" w:rsidRDefault="370CAC66" w:rsidP="00A73B48">
            <w:pPr>
              <w:jc w:val="both"/>
              <w:rPr>
                <w:rFonts w:ascii="Lato" w:eastAsia="Lato" w:hAnsi="Lato" w:cs="Lato"/>
                <w:color w:val="000000" w:themeColor="text1"/>
                <w:sz w:val="22"/>
                <w:szCs w:val="22"/>
              </w:rPr>
            </w:pPr>
            <w:r w:rsidRPr="046706AD">
              <w:rPr>
                <w:rFonts w:ascii="Lato" w:eastAsia="Lato" w:hAnsi="Lato" w:cs="Lato"/>
                <w:b/>
                <w:bCs/>
                <w:color w:val="000000" w:themeColor="text1"/>
                <w:sz w:val="22"/>
                <w:szCs w:val="22"/>
              </w:rPr>
              <w:t>Desirable</w:t>
            </w:r>
          </w:p>
          <w:p w14:paraId="0B694494" w14:textId="1C46908E" w:rsidR="002E64D8" w:rsidRPr="00AE235B" w:rsidRDefault="370CAC66" w:rsidP="00A73B48">
            <w:pPr>
              <w:pStyle w:val="ListParagraph"/>
              <w:numPr>
                <w:ilvl w:val="0"/>
                <w:numId w:val="30"/>
              </w:numPr>
              <w:spacing w:after="160" w:line="257" w:lineRule="auto"/>
              <w:jc w:val="both"/>
              <w:rPr>
                <w:rFonts w:ascii="Aptos" w:eastAsia="Aptos" w:hAnsi="Aptos" w:cs="Aptos"/>
                <w:color w:val="000000" w:themeColor="text1"/>
                <w:sz w:val="22"/>
                <w:szCs w:val="22"/>
              </w:rPr>
            </w:pPr>
            <w:r w:rsidRPr="00AE235B">
              <w:rPr>
                <w:rFonts w:ascii="Aptos" w:eastAsia="Aptos" w:hAnsi="Aptos" w:cs="Aptos"/>
                <w:color w:val="000000" w:themeColor="text1"/>
                <w:sz w:val="22"/>
                <w:szCs w:val="22"/>
              </w:rPr>
              <w:t>Influence – Proven track record in influencing outcomes without direct authority through collaboration &amp; challenge</w:t>
            </w:r>
          </w:p>
          <w:p w14:paraId="0D3BC078" w14:textId="2A215BA8" w:rsidR="002E64D8" w:rsidRPr="00AE235B" w:rsidRDefault="370CAC66" w:rsidP="00A73B48">
            <w:pPr>
              <w:pStyle w:val="ListParagraph"/>
              <w:numPr>
                <w:ilvl w:val="0"/>
                <w:numId w:val="30"/>
              </w:numPr>
              <w:shd w:val="clear" w:color="auto" w:fill="FFFFFF" w:themeFill="background1"/>
              <w:spacing w:before="240" w:after="240"/>
              <w:jc w:val="both"/>
              <w:rPr>
                <w:rFonts w:ascii="Aptos" w:eastAsia="Aptos" w:hAnsi="Aptos" w:cs="Aptos"/>
                <w:color w:val="000000" w:themeColor="text1"/>
                <w:sz w:val="22"/>
                <w:szCs w:val="22"/>
              </w:rPr>
            </w:pPr>
            <w:r w:rsidRPr="00AE235B">
              <w:rPr>
                <w:rFonts w:ascii="Aptos" w:eastAsia="Aptos" w:hAnsi="Aptos" w:cs="Aptos"/>
                <w:color w:val="000000" w:themeColor="text1"/>
                <w:sz w:val="22"/>
                <w:szCs w:val="22"/>
              </w:rPr>
              <w:t>Self-awareness – Commitment to giving and receiving feedback, continuous learning and self-growth</w:t>
            </w:r>
          </w:p>
          <w:p w14:paraId="0DE77DF4" w14:textId="77777777" w:rsidR="00AE235B" w:rsidRPr="00AE235B" w:rsidRDefault="21F807F1" w:rsidP="00A73B48">
            <w:pPr>
              <w:pStyle w:val="ListParagraph"/>
              <w:numPr>
                <w:ilvl w:val="0"/>
                <w:numId w:val="30"/>
              </w:numPr>
              <w:shd w:val="clear" w:color="auto" w:fill="FFFFFF" w:themeFill="background1"/>
              <w:spacing w:before="240" w:after="240"/>
              <w:jc w:val="both"/>
              <w:rPr>
                <w:rFonts w:ascii="Lato" w:eastAsia="Lato" w:hAnsi="Lato" w:cs="Lato"/>
                <w:color w:val="000000" w:themeColor="text1"/>
                <w:sz w:val="22"/>
                <w:szCs w:val="22"/>
                <w:lang w:val="en-US"/>
              </w:rPr>
            </w:pPr>
            <w:r w:rsidRPr="00AE235B">
              <w:rPr>
                <w:rFonts w:ascii="Aptos" w:eastAsia="Aptos" w:hAnsi="Aptos" w:cs="Aptos"/>
                <w:color w:val="000000" w:themeColor="text1"/>
                <w:sz w:val="22"/>
                <w:szCs w:val="22"/>
              </w:rPr>
              <w:t xml:space="preserve">Advisory Skills: Expertise in strategic advisory roles, providing thought leadership to senior leadership teams (SLT, SMT) and governing boards. </w:t>
            </w:r>
          </w:p>
          <w:p w14:paraId="3CF2D8B6" w14:textId="3EC7B13E" w:rsidR="002E64D8" w:rsidRPr="005E601E" w:rsidRDefault="21F807F1" w:rsidP="00A73B48">
            <w:pPr>
              <w:pStyle w:val="ListParagraph"/>
              <w:numPr>
                <w:ilvl w:val="0"/>
                <w:numId w:val="30"/>
              </w:numPr>
              <w:shd w:val="clear" w:color="auto" w:fill="FFFFFF" w:themeFill="background1"/>
              <w:spacing w:before="240" w:after="240"/>
              <w:jc w:val="both"/>
              <w:rPr>
                <w:rFonts w:ascii="Lato" w:eastAsia="Lato" w:hAnsi="Lato" w:cs="Lato"/>
                <w:color w:val="000000" w:themeColor="text1"/>
                <w:sz w:val="22"/>
                <w:szCs w:val="22"/>
                <w:lang w:val="en-US"/>
              </w:rPr>
            </w:pPr>
            <w:r w:rsidRPr="00AE235B">
              <w:rPr>
                <w:rFonts w:ascii="Aptos" w:eastAsia="Aptos" w:hAnsi="Aptos" w:cs="Aptos"/>
                <w:color w:val="000000" w:themeColor="text1"/>
                <w:sz w:val="22"/>
                <w:szCs w:val="22"/>
              </w:rPr>
              <w:t>Foundational Experience: Experience in managing the delivery of strategic plans within nonprofit, humanitarian, or development organisations.</w:t>
            </w:r>
          </w:p>
        </w:tc>
      </w:tr>
    </w:tbl>
    <w:p w14:paraId="0FB78278" w14:textId="77777777" w:rsidR="002E64D8" w:rsidRDefault="002E64D8" w:rsidP="00A73B48">
      <w:pPr>
        <w:jc w:val="both"/>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471AB7CD">
        <w:tc>
          <w:tcPr>
            <w:tcW w:w="10296" w:type="dxa"/>
            <w:shd w:val="clear" w:color="auto" w:fill="D5E0E1"/>
          </w:tcPr>
          <w:p w14:paraId="0111FE72" w14:textId="77777777" w:rsidR="002E64D8" w:rsidRPr="005E601E" w:rsidRDefault="002E64D8" w:rsidP="00A73B48">
            <w:pPr>
              <w:jc w:val="both"/>
              <w:rPr>
                <w:rFonts w:ascii="Lato" w:hAnsi="Lato"/>
                <w:b/>
                <w:sz w:val="22"/>
                <w:szCs w:val="22"/>
              </w:rPr>
            </w:pPr>
            <w:r w:rsidRPr="005E601E">
              <w:rPr>
                <w:rFonts w:ascii="Lato" w:hAnsi="Lato"/>
                <w:b/>
                <w:sz w:val="22"/>
                <w:szCs w:val="22"/>
              </w:rPr>
              <w:t>Education and Qualifications</w:t>
            </w:r>
          </w:p>
        </w:tc>
      </w:tr>
      <w:tr w:rsidR="002E64D8" w:rsidRPr="005E601E" w14:paraId="63B941B8" w14:textId="77777777" w:rsidTr="471AB7CD">
        <w:trPr>
          <w:trHeight w:val="854"/>
        </w:trPr>
        <w:tc>
          <w:tcPr>
            <w:tcW w:w="10296" w:type="dxa"/>
          </w:tcPr>
          <w:p w14:paraId="4DEF73DE" w14:textId="77777777" w:rsidR="002E64D8" w:rsidRPr="00F13ABA" w:rsidRDefault="002E64D8" w:rsidP="00A73B48">
            <w:pPr>
              <w:jc w:val="both"/>
              <w:rPr>
                <w:rFonts w:ascii="Lato" w:hAnsi="Lato"/>
                <w:b/>
                <w:sz w:val="22"/>
                <w:szCs w:val="22"/>
              </w:rPr>
            </w:pPr>
            <w:r w:rsidRPr="00F13ABA">
              <w:rPr>
                <w:rFonts w:ascii="Lato" w:hAnsi="Lato"/>
                <w:b/>
                <w:sz w:val="22"/>
                <w:szCs w:val="22"/>
              </w:rPr>
              <w:t>Essential</w:t>
            </w:r>
          </w:p>
          <w:p w14:paraId="1FC39945" w14:textId="77777777" w:rsidR="002E64D8" w:rsidRDefault="002E64D8" w:rsidP="00A73B48">
            <w:pPr>
              <w:jc w:val="both"/>
              <w:rPr>
                <w:rFonts w:ascii="Lato" w:hAnsi="Lato"/>
                <w:b/>
                <w:sz w:val="22"/>
                <w:szCs w:val="22"/>
              </w:rPr>
            </w:pPr>
          </w:p>
          <w:p w14:paraId="1429DBFD" w14:textId="77777777" w:rsidR="000B4C4D" w:rsidRPr="003519F9" w:rsidRDefault="000B4C4D" w:rsidP="00A73B48">
            <w:pPr>
              <w:pStyle w:val="ListParagraph"/>
              <w:numPr>
                <w:ilvl w:val="0"/>
                <w:numId w:val="19"/>
              </w:numPr>
              <w:jc w:val="both"/>
              <w:rPr>
                <w:rFonts w:ascii="Lato" w:hAnsi="Lato"/>
                <w:noProof/>
                <w:sz w:val="22"/>
                <w:szCs w:val="22"/>
              </w:rPr>
            </w:pPr>
            <w:r w:rsidRPr="78C80B1A">
              <w:rPr>
                <w:rFonts w:ascii="Lato" w:hAnsi="Lato"/>
                <w:noProof/>
                <w:sz w:val="22"/>
                <w:szCs w:val="22"/>
              </w:rPr>
              <w:t>Postgraduate Degree in Environmental Science, Climate Change, Sustainable Development, International Development, Social Sciences, or a related field.</w:t>
            </w:r>
          </w:p>
          <w:p w14:paraId="5D4F1A77" w14:textId="2B5FC0A0" w:rsidR="000B4C4D" w:rsidRPr="003519F9" w:rsidRDefault="000B4C4D" w:rsidP="00A73B48">
            <w:pPr>
              <w:pStyle w:val="ListParagraph"/>
              <w:numPr>
                <w:ilvl w:val="0"/>
                <w:numId w:val="19"/>
              </w:numPr>
              <w:jc w:val="both"/>
              <w:rPr>
                <w:rFonts w:ascii="Lato" w:hAnsi="Lato"/>
                <w:noProof/>
                <w:sz w:val="22"/>
                <w:szCs w:val="22"/>
              </w:rPr>
            </w:pPr>
            <w:r w:rsidRPr="046706AD">
              <w:rPr>
                <w:rFonts w:ascii="Lato" w:hAnsi="Lato"/>
                <w:noProof/>
                <w:sz w:val="22"/>
                <w:szCs w:val="22"/>
              </w:rPr>
              <w:t>Strong Academic Background: Solid understanding of climate science, child poverty, gender issues,</w:t>
            </w:r>
          </w:p>
          <w:p w14:paraId="3C17F702" w14:textId="77777777" w:rsidR="000B4C4D" w:rsidRPr="003519F9" w:rsidRDefault="000B4C4D" w:rsidP="00A73B48">
            <w:pPr>
              <w:pStyle w:val="ListParagraph"/>
              <w:numPr>
                <w:ilvl w:val="0"/>
                <w:numId w:val="19"/>
              </w:numPr>
              <w:jc w:val="both"/>
              <w:rPr>
                <w:rFonts w:ascii="Lato" w:hAnsi="Lato"/>
                <w:noProof/>
                <w:sz w:val="22"/>
                <w:szCs w:val="22"/>
              </w:rPr>
            </w:pPr>
            <w:r w:rsidRPr="0E0BBE91">
              <w:rPr>
                <w:rFonts w:ascii="Lato" w:hAnsi="Lato"/>
                <w:noProof/>
                <w:sz w:val="22"/>
                <w:szCs w:val="22"/>
              </w:rPr>
              <w:t>Professional Accreditations: Membership or affiliation with relevant professional bodies or associations related to climate change, sustainable development, or international development.</w:t>
            </w:r>
          </w:p>
          <w:p w14:paraId="0562CB0E" w14:textId="50247024" w:rsidR="002E64D8" w:rsidRDefault="002E64D8" w:rsidP="00A73B48">
            <w:pPr>
              <w:jc w:val="both"/>
              <w:rPr>
                <w:rFonts w:ascii="Lato" w:hAnsi="Lato"/>
                <w:noProof/>
                <w:sz w:val="22"/>
                <w:szCs w:val="22"/>
              </w:rPr>
            </w:pPr>
          </w:p>
          <w:p w14:paraId="6086CB33" w14:textId="77777777" w:rsidR="002E64D8" w:rsidRPr="00F13ABA" w:rsidRDefault="002E64D8" w:rsidP="00A73B48">
            <w:pPr>
              <w:jc w:val="both"/>
              <w:rPr>
                <w:rFonts w:ascii="Lato" w:hAnsi="Lato"/>
                <w:b/>
                <w:sz w:val="22"/>
                <w:szCs w:val="22"/>
              </w:rPr>
            </w:pPr>
            <w:r w:rsidRPr="00F13ABA">
              <w:rPr>
                <w:rFonts w:ascii="Lato" w:hAnsi="Lato"/>
                <w:b/>
                <w:sz w:val="22"/>
                <w:szCs w:val="22"/>
              </w:rPr>
              <w:t>Desirable</w:t>
            </w:r>
          </w:p>
          <w:p w14:paraId="62EBF3C5" w14:textId="4A27A429" w:rsidR="002E64D8" w:rsidRPr="005E601E" w:rsidRDefault="00BD5BA3" w:rsidP="00A73B48">
            <w:pPr>
              <w:pStyle w:val="ListParagraph"/>
              <w:numPr>
                <w:ilvl w:val="0"/>
                <w:numId w:val="19"/>
              </w:numPr>
              <w:jc w:val="both"/>
              <w:rPr>
                <w:rFonts w:ascii="Lato" w:hAnsi="Lato"/>
                <w:noProof/>
                <w:sz w:val="22"/>
                <w:szCs w:val="22"/>
              </w:rPr>
            </w:pPr>
            <w:r w:rsidRPr="471AB7CD">
              <w:rPr>
                <w:rFonts w:ascii="Lato" w:hAnsi="Lato"/>
                <w:noProof/>
                <w:sz w:val="22"/>
                <w:szCs w:val="22"/>
              </w:rPr>
              <w:t>Additional certifications or training in sectors like gender and child rights studies would be advantageous.</w:t>
            </w:r>
          </w:p>
        </w:tc>
      </w:tr>
    </w:tbl>
    <w:p w14:paraId="6D98A12B" w14:textId="77777777" w:rsidR="00F13ABA" w:rsidRDefault="00F13ABA" w:rsidP="00A73B48">
      <w:pPr>
        <w:jc w:val="both"/>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00CB3933">
        <w:tc>
          <w:tcPr>
            <w:tcW w:w="10308" w:type="dxa"/>
            <w:tcBorders>
              <w:bottom w:val="single" w:sz="4" w:space="0" w:color="000000"/>
            </w:tcBorders>
            <w:shd w:val="clear" w:color="auto" w:fill="D5E0E1"/>
          </w:tcPr>
          <w:p w14:paraId="3FA2CB4B" w14:textId="77777777" w:rsidR="00072577" w:rsidRPr="005E601E" w:rsidRDefault="00A338D7" w:rsidP="00A73B48">
            <w:pPr>
              <w:jc w:val="both"/>
              <w:rPr>
                <w:rFonts w:ascii="Lato" w:hAnsi="Lato" w:cs="Mangal"/>
                <w:b/>
                <w:sz w:val="22"/>
                <w:szCs w:val="22"/>
              </w:rPr>
            </w:pPr>
            <w:r w:rsidRPr="005E601E">
              <w:rPr>
                <w:rFonts w:ascii="Lato" w:hAnsi="Lato" w:cs="Mangal"/>
                <w:b/>
                <w:sz w:val="22"/>
                <w:szCs w:val="22"/>
              </w:rPr>
              <w:t>Safeguarding</w:t>
            </w:r>
          </w:p>
        </w:tc>
      </w:tr>
      <w:tr w:rsidR="00994C06" w:rsidRPr="005E601E" w14:paraId="3FCD821E" w14:textId="77777777" w:rsidTr="00072577">
        <w:tc>
          <w:tcPr>
            <w:tcW w:w="10308" w:type="dxa"/>
            <w:tcBorders>
              <w:bottom w:val="single" w:sz="4" w:space="0" w:color="000000"/>
            </w:tcBorders>
            <w:shd w:val="clear" w:color="auto" w:fill="auto"/>
          </w:tcPr>
          <w:p w14:paraId="3578C1CE" w14:textId="77777777" w:rsidR="00072577" w:rsidRDefault="000F4917" w:rsidP="00A73B48">
            <w:pPr>
              <w:tabs>
                <w:tab w:val="left" w:pos="984"/>
              </w:tabs>
              <w:jc w:val="both"/>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2946DB82" w14:textId="77777777" w:rsidR="00BB1C79" w:rsidRDefault="00BB1C79" w:rsidP="00A73B48">
            <w:pPr>
              <w:tabs>
                <w:tab w:val="left" w:pos="984"/>
              </w:tabs>
              <w:jc w:val="both"/>
              <w:rPr>
                <w:rFonts w:ascii="Lato" w:hAnsi="Lato"/>
                <w:sz w:val="22"/>
                <w:szCs w:val="22"/>
              </w:rPr>
            </w:pPr>
          </w:p>
          <w:p w14:paraId="3C448D04" w14:textId="77777777" w:rsidR="00BB1C79" w:rsidRPr="005E601E" w:rsidRDefault="000B4C4D" w:rsidP="00A73B48">
            <w:pPr>
              <w:tabs>
                <w:tab w:val="left" w:pos="984"/>
              </w:tabs>
              <w:jc w:val="both"/>
              <w:rPr>
                <w:rFonts w:ascii="Lato" w:hAnsi="Lato"/>
                <w:sz w:val="22"/>
                <w:szCs w:val="22"/>
              </w:rPr>
            </w:pPr>
            <w:r w:rsidRPr="003519F9">
              <w:rPr>
                <w:rFonts w:ascii="Lato" w:hAnsi="Lato"/>
                <w:noProof/>
                <w:sz w:val="22"/>
                <w:szCs w:val="22"/>
              </w:rPr>
              <w:lastRenderedPageBreak/>
              <w:t>Level 3:  the post holder will have contact with children and/or young people either frequently (e.g. once a week or more) or intensively (e.g. four days in one month or more or overnight) because they work country programs; or are visiting country programs; or because they are responsible for implementing the police checking/vetting process staff.</w:t>
            </w:r>
          </w:p>
          <w:p w14:paraId="5997CC1D" w14:textId="77777777" w:rsidR="00072577" w:rsidRPr="001217A8" w:rsidRDefault="00072577" w:rsidP="00A73B48">
            <w:pPr>
              <w:jc w:val="both"/>
              <w:rPr>
                <w:rFonts w:ascii="Lato" w:hAnsi="Lato" w:cs="Mangal"/>
                <w:b/>
                <w:sz w:val="22"/>
                <w:szCs w:val="22"/>
              </w:rPr>
            </w:pPr>
          </w:p>
        </w:tc>
      </w:tr>
    </w:tbl>
    <w:p w14:paraId="110FFD37" w14:textId="77777777" w:rsidR="00072577" w:rsidRPr="005E601E" w:rsidRDefault="00072577" w:rsidP="00A73B48">
      <w:pPr>
        <w:jc w:val="both"/>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0E0BBE91">
        <w:tc>
          <w:tcPr>
            <w:tcW w:w="10308" w:type="dxa"/>
            <w:tcBorders>
              <w:bottom w:val="single" w:sz="4" w:space="0" w:color="000000" w:themeColor="text1"/>
            </w:tcBorders>
            <w:shd w:val="clear" w:color="auto" w:fill="D5E0E1"/>
          </w:tcPr>
          <w:p w14:paraId="6544499F" w14:textId="77777777" w:rsidR="00072577" w:rsidRPr="005E601E" w:rsidRDefault="000F4917" w:rsidP="00A73B48">
            <w:pPr>
              <w:pStyle w:val="paragraph"/>
              <w:spacing w:before="0" w:beforeAutospacing="0" w:after="0" w:afterAutospacing="0"/>
              <w:jc w:val="both"/>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699804D" w14:textId="77777777" w:rsidTr="0E0BBE91">
        <w:tc>
          <w:tcPr>
            <w:tcW w:w="10308" w:type="dxa"/>
            <w:tcBorders>
              <w:bottom w:val="single" w:sz="4" w:space="0" w:color="000000" w:themeColor="text1"/>
            </w:tcBorders>
            <w:shd w:val="clear" w:color="auto" w:fill="auto"/>
          </w:tcPr>
          <w:p w14:paraId="136DE36D" w14:textId="77777777" w:rsidR="000F4917" w:rsidRPr="005E601E" w:rsidRDefault="000F4917" w:rsidP="00A73B48">
            <w:pPr>
              <w:pStyle w:val="paragraph"/>
              <w:spacing w:before="0" w:beforeAutospacing="0" w:after="0" w:afterAutospacing="0"/>
              <w:jc w:val="both"/>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A73B48">
            <w:pPr>
              <w:pStyle w:val="paragraph"/>
              <w:spacing w:before="0" w:beforeAutospacing="0" w:after="0" w:afterAutospacing="0"/>
              <w:jc w:val="both"/>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A73B48">
            <w:pPr>
              <w:pStyle w:val="paragraph"/>
              <w:spacing w:before="0" w:beforeAutospacing="0" w:after="0" w:afterAutospacing="0"/>
              <w:jc w:val="both"/>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A73B48">
            <w:pPr>
              <w:pStyle w:val="paragraph"/>
              <w:spacing w:before="0" w:beforeAutospacing="0" w:after="0" w:afterAutospacing="0"/>
              <w:jc w:val="both"/>
              <w:textAlignment w:val="baseline"/>
              <w:rPr>
                <w:rFonts w:ascii="Lato" w:hAnsi="Lato" w:cs="Segoe UI"/>
                <w:sz w:val="22"/>
                <w:szCs w:val="22"/>
              </w:rPr>
            </w:pPr>
            <w:r w:rsidRPr="005E601E">
              <w:rPr>
                <w:rStyle w:val="eop"/>
                <w:rFonts w:ascii="Lato" w:hAnsi="Lato" w:cs="Segoe UI"/>
                <w:sz w:val="22"/>
                <w:szCs w:val="22"/>
              </w:rPr>
              <w:t> </w:t>
            </w:r>
          </w:p>
          <w:p w14:paraId="4F6584BE" w14:textId="58AB357E" w:rsidR="000F4917" w:rsidRPr="005E601E" w:rsidRDefault="5CB1CBD0" w:rsidP="00A73B48">
            <w:pPr>
              <w:pStyle w:val="paragraph"/>
              <w:spacing w:before="0" w:beforeAutospacing="0" w:after="0" w:afterAutospacing="0"/>
              <w:jc w:val="both"/>
              <w:textAlignment w:val="baseline"/>
              <w:rPr>
                <w:rStyle w:val="eop"/>
                <w:rFonts w:ascii="Lato" w:hAnsi="Lato" w:cs="Segoe UI"/>
                <w:sz w:val="22"/>
                <w:szCs w:val="22"/>
              </w:rPr>
            </w:pPr>
            <w:r w:rsidRPr="0E0BBE91">
              <w:rPr>
                <w:rStyle w:val="normaltextrun"/>
                <w:rFonts w:ascii="Lato" w:hAnsi="Lato" w:cs="Segoe UI"/>
                <w:sz w:val="22"/>
                <w:szCs w:val="22"/>
              </w:rPr>
              <w:t>Reasonable adjustments will be made should any candidate invited to interview require this.  </w:t>
            </w:r>
            <w:r w:rsidRPr="0E0BBE91">
              <w:rPr>
                <w:rStyle w:val="eop"/>
                <w:rFonts w:ascii="Lato" w:hAnsi="Lato" w:cs="Segoe UI"/>
                <w:sz w:val="22"/>
                <w:szCs w:val="22"/>
              </w:rPr>
              <w:t> </w:t>
            </w:r>
          </w:p>
        </w:tc>
      </w:tr>
    </w:tbl>
    <w:p w14:paraId="6B699379" w14:textId="77777777" w:rsidR="00072577" w:rsidRPr="005E601E" w:rsidRDefault="00072577" w:rsidP="00A73B48">
      <w:pPr>
        <w:jc w:val="both"/>
        <w:rPr>
          <w:rFonts w:ascii="Lato" w:hAnsi="Lato"/>
          <w:b/>
          <w:sz w:val="22"/>
          <w:szCs w:val="22"/>
        </w:rPr>
      </w:pPr>
    </w:p>
    <w:p w14:paraId="3FE9F23F" w14:textId="77777777" w:rsidR="00072577" w:rsidRPr="005E601E" w:rsidRDefault="00072577" w:rsidP="00A73B48">
      <w:pPr>
        <w:jc w:val="both"/>
        <w:rPr>
          <w:rFonts w:ascii="Lato" w:hAnsi="Lato"/>
          <w:b/>
          <w:bCs/>
          <w:sz w:val="22"/>
          <w:szCs w:val="22"/>
        </w:rPr>
      </w:pPr>
    </w:p>
    <w:p w14:paraId="7965E035" w14:textId="48174D6F" w:rsidR="0E0BBE91" w:rsidRDefault="0E0BBE91" w:rsidP="00A73B48">
      <w:pPr>
        <w:jc w:val="both"/>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046706AD">
        <w:tc>
          <w:tcPr>
            <w:tcW w:w="10308" w:type="dxa"/>
            <w:gridSpan w:val="5"/>
            <w:tcBorders>
              <w:bottom w:val="single" w:sz="4" w:space="0" w:color="000000" w:themeColor="text1"/>
            </w:tcBorders>
            <w:shd w:val="clear" w:color="auto" w:fill="D5E0E1"/>
          </w:tcPr>
          <w:p w14:paraId="66E21F4A" w14:textId="77777777" w:rsidR="00E31215" w:rsidRPr="005E601E" w:rsidRDefault="00E31215" w:rsidP="00A73B48">
            <w:pPr>
              <w:jc w:val="both"/>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046706AD">
        <w:tc>
          <w:tcPr>
            <w:tcW w:w="2061" w:type="dxa"/>
            <w:tcBorders>
              <w:bottom w:val="single" w:sz="4" w:space="0" w:color="000000" w:themeColor="text1"/>
            </w:tcBorders>
            <w:shd w:val="clear" w:color="auto" w:fill="D5E0E1"/>
          </w:tcPr>
          <w:p w14:paraId="6B814A1E" w14:textId="77777777" w:rsidR="008742CD" w:rsidRPr="005E601E" w:rsidRDefault="008742CD" w:rsidP="00A73B48">
            <w:pPr>
              <w:jc w:val="both"/>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hemeColor="text1"/>
            </w:tcBorders>
            <w:shd w:val="clear" w:color="auto" w:fill="D5E0E1"/>
          </w:tcPr>
          <w:p w14:paraId="491072FA" w14:textId="77777777" w:rsidR="008742CD" w:rsidRPr="005E601E" w:rsidRDefault="008742CD" w:rsidP="00A73B48">
            <w:pPr>
              <w:jc w:val="both"/>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hemeColor="text1"/>
            </w:tcBorders>
            <w:shd w:val="clear" w:color="auto" w:fill="D5E0E1"/>
          </w:tcPr>
          <w:p w14:paraId="1C7DF0E4" w14:textId="77777777" w:rsidR="008742CD" w:rsidRPr="005E601E" w:rsidRDefault="008742CD" w:rsidP="00A73B48">
            <w:pPr>
              <w:jc w:val="both"/>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hemeColor="text1"/>
            </w:tcBorders>
            <w:shd w:val="clear" w:color="auto" w:fill="D5E0E1"/>
          </w:tcPr>
          <w:p w14:paraId="4480B6AE" w14:textId="77777777" w:rsidR="008742CD" w:rsidRPr="005E601E" w:rsidRDefault="008742CD" w:rsidP="00A73B48">
            <w:pPr>
              <w:jc w:val="both"/>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hemeColor="text1"/>
            </w:tcBorders>
            <w:shd w:val="clear" w:color="auto" w:fill="D5E0E1"/>
          </w:tcPr>
          <w:p w14:paraId="0070321C" w14:textId="77777777" w:rsidR="008742CD" w:rsidRPr="005E601E" w:rsidRDefault="008742CD" w:rsidP="00A73B48">
            <w:pPr>
              <w:jc w:val="both"/>
              <w:rPr>
                <w:rFonts w:ascii="Lato" w:hAnsi="Lato" w:cs="Mangal"/>
                <w:bCs/>
                <w:sz w:val="22"/>
                <w:szCs w:val="22"/>
              </w:rPr>
            </w:pPr>
            <w:r w:rsidRPr="005E601E">
              <w:rPr>
                <w:rFonts w:ascii="Lato" w:hAnsi="Lato" w:cs="Mangal"/>
                <w:bCs/>
                <w:sz w:val="22"/>
                <w:szCs w:val="22"/>
              </w:rPr>
              <w:t>Approver</w:t>
            </w:r>
          </w:p>
        </w:tc>
      </w:tr>
      <w:tr w:rsidR="00994C06" w:rsidRPr="005E601E" w14:paraId="1F72F646" w14:textId="77777777" w:rsidTr="046706AD">
        <w:tc>
          <w:tcPr>
            <w:tcW w:w="2061" w:type="dxa"/>
            <w:shd w:val="clear" w:color="auto" w:fill="auto"/>
          </w:tcPr>
          <w:p w14:paraId="08CE6F91" w14:textId="77777777" w:rsidR="000F4917" w:rsidRPr="005E601E" w:rsidRDefault="000F4917" w:rsidP="00A73B48">
            <w:pPr>
              <w:jc w:val="both"/>
              <w:rPr>
                <w:rFonts w:ascii="Lato" w:hAnsi="Lato" w:cs="Mangal"/>
                <w:bCs/>
                <w:sz w:val="22"/>
                <w:szCs w:val="22"/>
              </w:rPr>
            </w:pPr>
          </w:p>
        </w:tc>
        <w:tc>
          <w:tcPr>
            <w:tcW w:w="2062" w:type="dxa"/>
            <w:shd w:val="clear" w:color="auto" w:fill="auto"/>
          </w:tcPr>
          <w:p w14:paraId="61CDCEAD" w14:textId="0EDE0AFB" w:rsidR="000F4917" w:rsidRPr="005E601E" w:rsidRDefault="7F7721FE" w:rsidP="00A73B48">
            <w:pPr>
              <w:jc w:val="both"/>
              <w:rPr>
                <w:rFonts w:ascii="Lato" w:hAnsi="Lato" w:cs="Mangal"/>
                <w:sz w:val="22"/>
                <w:szCs w:val="22"/>
              </w:rPr>
            </w:pPr>
            <w:r w:rsidRPr="2DEB39BF">
              <w:rPr>
                <w:rFonts w:ascii="Lato" w:hAnsi="Lato" w:cs="Mangal"/>
                <w:sz w:val="22"/>
                <w:szCs w:val="22"/>
              </w:rPr>
              <w:t>1</w:t>
            </w:r>
            <w:r w:rsidR="3A82C807" w:rsidRPr="2DEB39BF">
              <w:rPr>
                <w:rFonts w:ascii="Lato" w:hAnsi="Lato" w:cs="Mangal"/>
                <w:sz w:val="22"/>
                <w:szCs w:val="22"/>
              </w:rPr>
              <w:t>3</w:t>
            </w:r>
            <w:r w:rsidR="58D46D8F" w:rsidRPr="046706AD">
              <w:rPr>
                <w:rFonts w:ascii="Lato" w:hAnsi="Lato" w:cs="Mangal"/>
                <w:sz w:val="22"/>
                <w:szCs w:val="22"/>
              </w:rPr>
              <w:t>/09/2024</w:t>
            </w:r>
          </w:p>
        </w:tc>
        <w:tc>
          <w:tcPr>
            <w:tcW w:w="2061" w:type="dxa"/>
            <w:shd w:val="clear" w:color="auto" w:fill="auto"/>
          </w:tcPr>
          <w:p w14:paraId="6BB9E253" w14:textId="77777777" w:rsidR="000F4917" w:rsidRPr="005E601E" w:rsidRDefault="000F4917" w:rsidP="00A73B48">
            <w:pPr>
              <w:jc w:val="both"/>
              <w:rPr>
                <w:rFonts w:ascii="Lato" w:hAnsi="Lato" w:cs="Mangal"/>
                <w:bCs/>
                <w:sz w:val="22"/>
                <w:szCs w:val="22"/>
              </w:rPr>
            </w:pPr>
          </w:p>
        </w:tc>
        <w:tc>
          <w:tcPr>
            <w:tcW w:w="2062" w:type="dxa"/>
            <w:shd w:val="clear" w:color="auto" w:fill="auto"/>
          </w:tcPr>
          <w:p w14:paraId="23DE523C" w14:textId="751DE186" w:rsidR="000F4917" w:rsidRPr="005E601E" w:rsidRDefault="58D46D8F" w:rsidP="00A73B48">
            <w:pPr>
              <w:jc w:val="both"/>
              <w:rPr>
                <w:rFonts w:ascii="Lato" w:hAnsi="Lato" w:cs="Mangal"/>
                <w:sz w:val="22"/>
                <w:szCs w:val="22"/>
              </w:rPr>
            </w:pPr>
            <w:proofErr w:type="spellStart"/>
            <w:r w:rsidRPr="046706AD">
              <w:rPr>
                <w:rFonts w:ascii="Lato" w:hAnsi="Lato" w:cs="Mangal"/>
                <w:sz w:val="22"/>
                <w:szCs w:val="22"/>
              </w:rPr>
              <w:t>Rotimy</w:t>
            </w:r>
            <w:proofErr w:type="spellEnd"/>
            <w:r w:rsidRPr="046706AD">
              <w:rPr>
                <w:rFonts w:ascii="Lato" w:hAnsi="Lato" w:cs="Mangal"/>
                <w:sz w:val="22"/>
                <w:szCs w:val="22"/>
              </w:rPr>
              <w:t xml:space="preserve"> </w:t>
            </w:r>
            <w:proofErr w:type="spellStart"/>
            <w:r w:rsidRPr="046706AD">
              <w:rPr>
                <w:rFonts w:ascii="Lato" w:hAnsi="Lato" w:cs="Mangal"/>
                <w:sz w:val="22"/>
                <w:szCs w:val="22"/>
              </w:rPr>
              <w:t>Djossaya</w:t>
            </w:r>
            <w:proofErr w:type="spellEnd"/>
          </w:p>
        </w:tc>
        <w:tc>
          <w:tcPr>
            <w:tcW w:w="2062" w:type="dxa"/>
            <w:shd w:val="clear" w:color="auto" w:fill="auto"/>
          </w:tcPr>
          <w:p w14:paraId="52E56223" w14:textId="346DC7E7" w:rsidR="000F4917" w:rsidRPr="005E601E" w:rsidRDefault="58D46D8F" w:rsidP="00A73B48">
            <w:pPr>
              <w:jc w:val="both"/>
              <w:rPr>
                <w:rFonts w:ascii="Lato" w:hAnsi="Lato" w:cs="Mangal"/>
                <w:sz w:val="22"/>
                <w:szCs w:val="22"/>
              </w:rPr>
            </w:pPr>
            <w:proofErr w:type="spellStart"/>
            <w:r w:rsidRPr="046706AD">
              <w:rPr>
                <w:rFonts w:ascii="Lato" w:hAnsi="Lato" w:cs="Mangal"/>
                <w:sz w:val="22"/>
                <w:szCs w:val="22"/>
              </w:rPr>
              <w:t>Rotimy</w:t>
            </w:r>
            <w:proofErr w:type="spellEnd"/>
            <w:r w:rsidRPr="046706AD">
              <w:rPr>
                <w:rFonts w:ascii="Lato" w:hAnsi="Lato" w:cs="Mangal"/>
                <w:sz w:val="22"/>
                <w:szCs w:val="22"/>
              </w:rPr>
              <w:t xml:space="preserve"> </w:t>
            </w:r>
            <w:proofErr w:type="spellStart"/>
            <w:r w:rsidRPr="046706AD">
              <w:rPr>
                <w:rFonts w:ascii="Lato" w:hAnsi="Lato" w:cs="Mangal"/>
                <w:sz w:val="22"/>
                <w:szCs w:val="22"/>
              </w:rPr>
              <w:t>Djossaya</w:t>
            </w:r>
            <w:proofErr w:type="spellEnd"/>
          </w:p>
        </w:tc>
      </w:tr>
    </w:tbl>
    <w:p w14:paraId="5043CB0F" w14:textId="4CA7B6A1" w:rsidR="00E73935" w:rsidRPr="005E601E" w:rsidRDefault="00E73935" w:rsidP="00A73B48">
      <w:pPr>
        <w:jc w:val="both"/>
        <w:rPr>
          <w:rFonts w:ascii="Lato" w:hAnsi="Lato"/>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2DC1F" w14:textId="77777777" w:rsidR="006F1C3D" w:rsidRDefault="006F1C3D" w:rsidP="00CB745D">
      <w:r>
        <w:separator/>
      </w:r>
    </w:p>
  </w:endnote>
  <w:endnote w:type="continuationSeparator" w:id="0">
    <w:p w14:paraId="377C0F99" w14:textId="77777777" w:rsidR="006F1C3D" w:rsidRDefault="006F1C3D" w:rsidP="00CB745D">
      <w:r>
        <w:continuationSeparator/>
      </w:r>
    </w:p>
  </w:endnote>
  <w:endnote w:type="continuationNotice" w:id="1">
    <w:p w14:paraId="20772385" w14:textId="77777777" w:rsidR="006F1C3D" w:rsidRDefault="006F1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71829" w14:textId="77777777" w:rsidR="006F1C3D" w:rsidRDefault="006F1C3D" w:rsidP="00CB745D">
      <w:r>
        <w:separator/>
      </w:r>
    </w:p>
  </w:footnote>
  <w:footnote w:type="continuationSeparator" w:id="0">
    <w:p w14:paraId="3211606C" w14:textId="77777777" w:rsidR="006F1C3D" w:rsidRDefault="006F1C3D" w:rsidP="00CB745D">
      <w:r>
        <w:continuationSeparator/>
      </w:r>
    </w:p>
  </w:footnote>
  <w:footnote w:type="continuationNotice" w:id="1">
    <w:p w14:paraId="08146877" w14:textId="77777777" w:rsidR="006F1C3D" w:rsidRDefault="006F1C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078CCD"/>
    <w:multiLevelType w:val="hybridMultilevel"/>
    <w:tmpl w:val="27B25B6C"/>
    <w:lvl w:ilvl="0" w:tplc="A442E8DC">
      <w:start w:val="11"/>
      <w:numFmt w:val="decimal"/>
      <w:lvlText w:val="%1."/>
      <w:lvlJc w:val="left"/>
      <w:pPr>
        <w:ind w:left="720" w:hanging="360"/>
      </w:pPr>
      <w:rPr>
        <w:rFonts w:ascii="Lato" w:hAnsi="Lato" w:hint="default"/>
      </w:rPr>
    </w:lvl>
    <w:lvl w:ilvl="1" w:tplc="FEF81AAE">
      <w:start w:val="1"/>
      <w:numFmt w:val="lowerLetter"/>
      <w:lvlText w:val="%2."/>
      <w:lvlJc w:val="left"/>
      <w:pPr>
        <w:ind w:left="1440" w:hanging="360"/>
      </w:pPr>
    </w:lvl>
    <w:lvl w:ilvl="2" w:tplc="E344340C">
      <w:start w:val="1"/>
      <w:numFmt w:val="lowerRoman"/>
      <w:lvlText w:val="%3."/>
      <w:lvlJc w:val="right"/>
      <w:pPr>
        <w:ind w:left="2160" w:hanging="180"/>
      </w:pPr>
    </w:lvl>
    <w:lvl w:ilvl="3" w:tplc="07A82616">
      <w:start w:val="1"/>
      <w:numFmt w:val="decimal"/>
      <w:lvlText w:val="%4."/>
      <w:lvlJc w:val="left"/>
      <w:pPr>
        <w:ind w:left="2880" w:hanging="360"/>
      </w:pPr>
    </w:lvl>
    <w:lvl w:ilvl="4" w:tplc="7E20F794">
      <w:start w:val="1"/>
      <w:numFmt w:val="lowerLetter"/>
      <w:lvlText w:val="%5."/>
      <w:lvlJc w:val="left"/>
      <w:pPr>
        <w:ind w:left="3600" w:hanging="360"/>
      </w:pPr>
    </w:lvl>
    <w:lvl w:ilvl="5" w:tplc="A2F650D0">
      <w:start w:val="1"/>
      <w:numFmt w:val="lowerRoman"/>
      <w:lvlText w:val="%6."/>
      <w:lvlJc w:val="right"/>
      <w:pPr>
        <w:ind w:left="4320" w:hanging="180"/>
      </w:pPr>
    </w:lvl>
    <w:lvl w:ilvl="6" w:tplc="AB28CB8A">
      <w:start w:val="1"/>
      <w:numFmt w:val="decimal"/>
      <w:lvlText w:val="%7."/>
      <w:lvlJc w:val="left"/>
      <w:pPr>
        <w:ind w:left="5040" w:hanging="360"/>
      </w:pPr>
    </w:lvl>
    <w:lvl w:ilvl="7" w:tplc="EB6AD0D2">
      <w:start w:val="1"/>
      <w:numFmt w:val="lowerLetter"/>
      <w:lvlText w:val="%8."/>
      <w:lvlJc w:val="left"/>
      <w:pPr>
        <w:ind w:left="5760" w:hanging="360"/>
      </w:pPr>
    </w:lvl>
    <w:lvl w:ilvl="8" w:tplc="B23E9372">
      <w:start w:val="1"/>
      <w:numFmt w:val="lowerRoman"/>
      <w:lvlText w:val="%9."/>
      <w:lvlJc w:val="right"/>
      <w:pPr>
        <w:ind w:left="6480" w:hanging="180"/>
      </w:pPr>
    </w:lvl>
  </w:abstractNum>
  <w:abstractNum w:abstractNumId="6"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22CA16"/>
    <w:multiLevelType w:val="hybridMultilevel"/>
    <w:tmpl w:val="CE9EF8EA"/>
    <w:lvl w:ilvl="0" w:tplc="C7405ACC">
      <w:start w:val="4"/>
      <w:numFmt w:val="decimal"/>
      <w:lvlText w:val="%1."/>
      <w:lvlJc w:val="left"/>
      <w:pPr>
        <w:ind w:left="720" w:hanging="360"/>
      </w:pPr>
    </w:lvl>
    <w:lvl w:ilvl="1" w:tplc="B1EACF24">
      <w:start w:val="1"/>
      <w:numFmt w:val="lowerLetter"/>
      <w:lvlText w:val="%2."/>
      <w:lvlJc w:val="left"/>
      <w:pPr>
        <w:ind w:left="1440" w:hanging="360"/>
      </w:pPr>
    </w:lvl>
    <w:lvl w:ilvl="2" w:tplc="461AD9AC">
      <w:start w:val="1"/>
      <w:numFmt w:val="lowerRoman"/>
      <w:lvlText w:val="%3."/>
      <w:lvlJc w:val="right"/>
      <w:pPr>
        <w:ind w:left="2160" w:hanging="180"/>
      </w:pPr>
    </w:lvl>
    <w:lvl w:ilvl="3" w:tplc="2A5EA5DA">
      <w:start w:val="1"/>
      <w:numFmt w:val="decimal"/>
      <w:lvlText w:val="%4."/>
      <w:lvlJc w:val="left"/>
      <w:pPr>
        <w:ind w:left="2880" w:hanging="360"/>
      </w:pPr>
    </w:lvl>
    <w:lvl w:ilvl="4" w:tplc="1EC26148">
      <w:start w:val="1"/>
      <w:numFmt w:val="lowerLetter"/>
      <w:lvlText w:val="%5."/>
      <w:lvlJc w:val="left"/>
      <w:pPr>
        <w:ind w:left="3600" w:hanging="360"/>
      </w:pPr>
    </w:lvl>
    <w:lvl w:ilvl="5" w:tplc="792C273A">
      <w:start w:val="1"/>
      <w:numFmt w:val="lowerRoman"/>
      <w:lvlText w:val="%6."/>
      <w:lvlJc w:val="right"/>
      <w:pPr>
        <w:ind w:left="4320" w:hanging="180"/>
      </w:pPr>
    </w:lvl>
    <w:lvl w:ilvl="6" w:tplc="64CC3E70">
      <w:start w:val="1"/>
      <w:numFmt w:val="decimal"/>
      <w:lvlText w:val="%7."/>
      <w:lvlJc w:val="left"/>
      <w:pPr>
        <w:ind w:left="5040" w:hanging="360"/>
      </w:pPr>
    </w:lvl>
    <w:lvl w:ilvl="7" w:tplc="C556E9A6">
      <w:start w:val="1"/>
      <w:numFmt w:val="lowerLetter"/>
      <w:lvlText w:val="%8."/>
      <w:lvlJc w:val="left"/>
      <w:pPr>
        <w:ind w:left="5760" w:hanging="360"/>
      </w:pPr>
    </w:lvl>
    <w:lvl w:ilvl="8" w:tplc="4C6E7CE4">
      <w:start w:val="1"/>
      <w:numFmt w:val="lowerRoman"/>
      <w:lvlText w:val="%9."/>
      <w:lvlJc w:val="right"/>
      <w:pPr>
        <w:ind w:left="6480" w:hanging="180"/>
      </w:pPr>
    </w:lvl>
  </w:abstractNum>
  <w:abstractNum w:abstractNumId="8" w15:restartNumberingAfterBreak="0">
    <w:nsid w:val="1970F0D7"/>
    <w:multiLevelType w:val="hybridMultilevel"/>
    <w:tmpl w:val="1F184DDE"/>
    <w:lvl w:ilvl="0" w:tplc="A7446E2A">
      <w:start w:val="1"/>
      <w:numFmt w:val="bullet"/>
      <w:lvlText w:val=""/>
      <w:lvlJc w:val="left"/>
      <w:pPr>
        <w:ind w:left="720" w:hanging="360"/>
      </w:pPr>
      <w:rPr>
        <w:rFonts w:ascii="Symbol" w:hAnsi="Symbol" w:hint="default"/>
      </w:rPr>
    </w:lvl>
    <w:lvl w:ilvl="1" w:tplc="ACD4D2AA">
      <w:start w:val="1"/>
      <w:numFmt w:val="bullet"/>
      <w:lvlText w:val="o"/>
      <w:lvlJc w:val="left"/>
      <w:pPr>
        <w:ind w:left="1440" w:hanging="360"/>
      </w:pPr>
      <w:rPr>
        <w:rFonts w:ascii="Courier New" w:hAnsi="Courier New" w:hint="default"/>
      </w:rPr>
    </w:lvl>
    <w:lvl w:ilvl="2" w:tplc="4400356C">
      <w:start w:val="1"/>
      <w:numFmt w:val="bullet"/>
      <w:lvlText w:val=""/>
      <w:lvlJc w:val="left"/>
      <w:pPr>
        <w:ind w:left="2160" w:hanging="360"/>
      </w:pPr>
      <w:rPr>
        <w:rFonts w:ascii="Wingdings" w:hAnsi="Wingdings" w:hint="default"/>
      </w:rPr>
    </w:lvl>
    <w:lvl w:ilvl="3" w:tplc="FA8EBAE2">
      <w:start w:val="1"/>
      <w:numFmt w:val="bullet"/>
      <w:lvlText w:val=""/>
      <w:lvlJc w:val="left"/>
      <w:pPr>
        <w:ind w:left="2880" w:hanging="360"/>
      </w:pPr>
      <w:rPr>
        <w:rFonts w:ascii="Symbol" w:hAnsi="Symbol" w:hint="default"/>
      </w:rPr>
    </w:lvl>
    <w:lvl w:ilvl="4" w:tplc="20B62D84">
      <w:start w:val="1"/>
      <w:numFmt w:val="bullet"/>
      <w:lvlText w:val="o"/>
      <w:lvlJc w:val="left"/>
      <w:pPr>
        <w:ind w:left="3600" w:hanging="360"/>
      </w:pPr>
      <w:rPr>
        <w:rFonts w:ascii="Courier New" w:hAnsi="Courier New" w:hint="default"/>
      </w:rPr>
    </w:lvl>
    <w:lvl w:ilvl="5" w:tplc="AE988CB0">
      <w:start w:val="1"/>
      <w:numFmt w:val="bullet"/>
      <w:lvlText w:val=""/>
      <w:lvlJc w:val="left"/>
      <w:pPr>
        <w:ind w:left="4320" w:hanging="360"/>
      </w:pPr>
      <w:rPr>
        <w:rFonts w:ascii="Wingdings" w:hAnsi="Wingdings" w:hint="default"/>
      </w:rPr>
    </w:lvl>
    <w:lvl w:ilvl="6" w:tplc="B1522568">
      <w:start w:val="1"/>
      <w:numFmt w:val="bullet"/>
      <w:lvlText w:val=""/>
      <w:lvlJc w:val="left"/>
      <w:pPr>
        <w:ind w:left="5040" w:hanging="360"/>
      </w:pPr>
      <w:rPr>
        <w:rFonts w:ascii="Symbol" w:hAnsi="Symbol" w:hint="default"/>
      </w:rPr>
    </w:lvl>
    <w:lvl w:ilvl="7" w:tplc="7AFC9D42">
      <w:start w:val="1"/>
      <w:numFmt w:val="bullet"/>
      <w:lvlText w:val="o"/>
      <w:lvlJc w:val="left"/>
      <w:pPr>
        <w:ind w:left="5760" w:hanging="360"/>
      </w:pPr>
      <w:rPr>
        <w:rFonts w:ascii="Courier New" w:hAnsi="Courier New" w:hint="default"/>
      </w:rPr>
    </w:lvl>
    <w:lvl w:ilvl="8" w:tplc="89E459F0">
      <w:start w:val="1"/>
      <w:numFmt w:val="bullet"/>
      <w:lvlText w:val=""/>
      <w:lvlJc w:val="left"/>
      <w:pPr>
        <w:ind w:left="6480" w:hanging="360"/>
      </w:pPr>
      <w:rPr>
        <w:rFonts w:ascii="Wingdings" w:hAnsi="Wingdings" w:hint="default"/>
      </w:rPr>
    </w:lvl>
  </w:abstractNum>
  <w:abstractNum w:abstractNumId="9" w15:restartNumberingAfterBreak="0">
    <w:nsid w:val="1DD43F24"/>
    <w:multiLevelType w:val="hybridMultilevel"/>
    <w:tmpl w:val="CA442F82"/>
    <w:lvl w:ilvl="0" w:tplc="164EFE14">
      <w:start w:val="1"/>
      <w:numFmt w:val="bullet"/>
      <w:lvlText w:val=""/>
      <w:lvlJc w:val="left"/>
      <w:pPr>
        <w:ind w:left="720" w:hanging="360"/>
      </w:pPr>
      <w:rPr>
        <w:rFonts w:ascii="Symbol" w:hAnsi="Symbol" w:hint="default"/>
      </w:rPr>
    </w:lvl>
    <w:lvl w:ilvl="1" w:tplc="DE7E042C">
      <w:start w:val="1"/>
      <w:numFmt w:val="bullet"/>
      <w:lvlText w:val="o"/>
      <w:lvlJc w:val="left"/>
      <w:pPr>
        <w:ind w:left="1440" w:hanging="360"/>
      </w:pPr>
      <w:rPr>
        <w:rFonts w:ascii="Courier New" w:hAnsi="Courier New" w:hint="default"/>
      </w:rPr>
    </w:lvl>
    <w:lvl w:ilvl="2" w:tplc="66BE1F86">
      <w:start w:val="1"/>
      <w:numFmt w:val="bullet"/>
      <w:lvlText w:val=""/>
      <w:lvlJc w:val="left"/>
      <w:pPr>
        <w:ind w:left="2160" w:hanging="360"/>
      </w:pPr>
      <w:rPr>
        <w:rFonts w:ascii="Wingdings" w:hAnsi="Wingdings" w:hint="default"/>
      </w:rPr>
    </w:lvl>
    <w:lvl w:ilvl="3" w:tplc="B66250AC">
      <w:start w:val="1"/>
      <w:numFmt w:val="bullet"/>
      <w:lvlText w:val=""/>
      <w:lvlJc w:val="left"/>
      <w:pPr>
        <w:ind w:left="2880" w:hanging="360"/>
      </w:pPr>
      <w:rPr>
        <w:rFonts w:ascii="Symbol" w:hAnsi="Symbol" w:hint="default"/>
      </w:rPr>
    </w:lvl>
    <w:lvl w:ilvl="4" w:tplc="46CA26AE">
      <w:start w:val="1"/>
      <w:numFmt w:val="bullet"/>
      <w:lvlText w:val="o"/>
      <w:lvlJc w:val="left"/>
      <w:pPr>
        <w:ind w:left="3600" w:hanging="360"/>
      </w:pPr>
      <w:rPr>
        <w:rFonts w:ascii="Courier New" w:hAnsi="Courier New" w:hint="default"/>
      </w:rPr>
    </w:lvl>
    <w:lvl w:ilvl="5" w:tplc="265CE4C4">
      <w:start w:val="1"/>
      <w:numFmt w:val="bullet"/>
      <w:lvlText w:val=""/>
      <w:lvlJc w:val="left"/>
      <w:pPr>
        <w:ind w:left="4320" w:hanging="360"/>
      </w:pPr>
      <w:rPr>
        <w:rFonts w:ascii="Wingdings" w:hAnsi="Wingdings" w:hint="default"/>
      </w:rPr>
    </w:lvl>
    <w:lvl w:ilvl="6" w:tplc="C534EEC4">
      <w:start w:val="1"/>
      <w:numFmt w:val="bullet"/>
      <w:lvlText w:val=""/>
      <w:lvlJc w:val="left"/>
      <w:pPr>
        <w:ind w:left="5040" w:hanging="360"/>
      </w:pPr>
      <w:rPr>
        <w:rFonts w:ascii="Symbol" w:hAnsi="Symbol" w:hint="default"/>
      </w:rPr>
    </w:lvl>
    <w:lvl w:ilvl="7" w:tplc="92F8D308">
      <w:start w:val="1"/>
      <w:numFmt w:val="bullet"/>
      <w:lvlText w:val="o"/>
      <w:lvlJc w:val="left"/>
      <w:pPr>
        <w:ind w:left="5760" w:hanging="360"/>
      </w:pPr>
      <w:rPr>
        <w:rFonts w:ascii="Courier New" w:hAnsi="Courier New" w:hint="default"/>
      </w:rPr>
    </w:lvl>
    <w:lvl w:ilvl="8" w:tplc="5A8660EC">
      <w:start w:val="1"/>
      <w:numFmt w:val="bullet"/>
      <w:lvlText w:val=""/>
      <w:lvlJc w:val="left"/>
      <w:pPr>
        <w:ind w:left="6480" w:hanging="360"/>
      </w:pPr>
      <w:rPr>
        <w:rFonts w:ascii="Wingdings" w:hAnsi="Wingdings" w:hint="default"/>
      </w:rPr>
    </w:lvl>
  </w:abstractNum>
  <w:abstractNum w:abstractNumId="10" w15:restartNumberingAfterBreak="0">
    <w:nsid w:val="1FA5ABA3"/>
    <w:multiLevelType w:val="hybridMultilevel"/>
    <w:tmpl w:val="E9F03478"/>
    <w:lvl w:ilvl="0" w:tplc="47920B0E">
      <w:start w:val="7"/>
      <w:numFmt w:val="decimal"/>
      <w:lvlText w:val="%1."/>
      <w:lvlJc w:val="left"/>
      <w:pPr>
        <w:ind w:left="720" w:hanging="360"/>
      </w:pPr>
      <w:rPr>
        <w:rFonts w:ascii="Lato" w:hAnsi="Lato" w:hint="default"/>
      </w:rPr>
    </w:lvl>
    <w:lvl w:ilvl="1" w:tplc="6FD0FD12">
      <w:start w:val="1"/>
      <w:numFmt w:val="lowerLetter"/>
      <w:lvlText w:val="%2."/>
      <w:lvlJc w:val="left"/>
      <w:pPr>
        <w:ind w:left="1440" w:hanging="360"/>
      </w:pPr>
    </w:lvl>
    <w:lvl w:ilvl="2" w:tplc="48900882">
      <w:start w:val="1"/>
      <w:numFmt w:val="lowerRoman"/>
      <w:lvlText w:val="%3."/>
      <w:lvlJc w:val="right"/>
      <w:pPr>
        <w:ind w:left="2160" w:hanging="180"/>
      </w:pPr>
    </w:lvl>
    <w:lvl w:ilvl="3" w:tplc="E738E504">
      <w:start w:val="1"/>
      <w:numFmt w:val="decimal"/>
      <w:lvlText w:val="%4."/>
      <w:lvlJc w:val="left"/>
      <w:pPr>
        <w:ind w:left="2880" w:hanging="360"/>
      </w:pPr>
    </w:lvl>
    <w:lvl w:ilvl="4" w:tplc="6D12E700">
      <w:start w:val="1"/>
      <w:numFmt w:val="lowerLetter"/>
      <w:lvlText w:val="%5."/>
      <w:lvlJc w:val="left"/>
      <w:pPr>
        <w:ind w:left="3600" w:hanging="360"/>
      </w:pPr>
    </w:lvl>
    <w:lvl w:ilvl="5" w:tplc="6E6EF960">
      <w:start w:val="1"/>
      <w:numFmt w:val="lowerRoman"/>
      <w:lvlText w:val="%6."/>
      <w:lvlJc w:val="right"/>
      <w:pPr>
        <w:ind w:left="4320" w:hanging="180"/>
      </w:pPr>
    </w:lvl>
    <w:lvl w:ilvl="6" w:tplc="94C279A2">
      <w:start w:val="1"/>
      <w:numFmt w:val="decimal"/>
      <w:lvlText w:val="%7."/>
      <w:lvlJc w:val="left"/>
      <w:pPr>
        <w:ind w:left="5040" w:hanging="360"/>
      </w:pPr>
    </w:lvl>
    <w:lvl w:ilvl="7" w:tplc="B810DCC8">
      <w:start w:val="1"/>
      <w:numFmt w:val="lowerLetter"/>
      <w:lvlText w:val="%8."/>
      <w:lvlJc w:val="left"/>
      <w:pPr>
        <w:ind w:left="5760" w:hanging="360"/>
      </w:pPr>
    </w:lvl>
    <w:lvl w:ilvl="8" w:tplc="7E3E73DE">
      <w:start w:val="1"/>
      <w:numFmt w:val="lowerRoman"/>
      <w:lvlText w:val="%9."/>
      <w:lvlJc w:val="right"/>
      <w:pPr>
        <w:ind w:left="6480" w:hanging="180"/>
      </w:pPr>
    </w:lvl>
  </w:abstractNum>
  <w:abstractNum w:abstractNumId="11"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BE9E27"/>
    <w:multiLevelType w:val="hybridMultilevel"/>
    <w:tmpl w:val="EDF441B2"/>
    <w:lvl w:ilvl="0" w:tplc="AAB46400">
      <w:start w:val="13"/>
      <w:numFmt w:val="decimal"/>
      <w:lvlText w:val="%1."/>
      <w:lvlJc w:val="left"/>
      <w:pPr>
        <w:ind w:left="720" w:hanging="360"/>
      </w:pPr>
      <w:rPr>
        <w:rFonts w:ascii="Lato" w:hAnsi="Lato" w:hint="default"/>
      </w:rPr>
    </w:lvl>
    <w:lvl w:ilvl="1" w:tplc="ADE6D4D6">
      <w:start w:val="1"/>
      <w:numFmt w:val="lowerLetter"/>
      <w:lvlText w:val="%2."/>
      <w:lvlJc w:val="left"/>
      <w:pPr>
        <w:ind w:left="1440" w:hanging="360"/>
      </w:pPr>
    </w:lvl>
    <w:lvl w:ilvl="2" w:tplc="C616F2B8">
      <w:start w:val="1"/>
      <w:numFmt w:val="lowerRoman"/>
      <w:lvlText w:val="%3."/>
      <w:lvlJc w:val="right"/>
      <w:pPr>
        <w:ind w:left="2160" w:hanging="180"/>
      </w:pPr>
    </w:lvl>
    <w:lvl w:ilvl="3" w:tplc="01A0CC9A">
      <w:start w:val="1"/>
      <w:numFmt w:val="decimal"/>
      <w:lvlText w:val="%4."/>
      <w:lvlJc w:val="left"/>
      <w:pPr>
        <w:ind w:left="2880" w:hanging="360"/>
      </w:pPr>
    </w:lvl>
    <w:lvl w:ilvl="4" w:tplc="D46824C0">
      <w:start w:val="1"/>
      <w:numFmt w:val="lowerLetter"/>
      <w:lvlText w:val="%5."/>
      <w:lvlJc w:val="left"/>
      <w:pPr>
        <w:ind w:left="3600" w:hanging="360"/>
      </w:pPr>
    </w:lvl>
    <w:lvl w:ilvl="5" w:tplc="203E511C">
      <w:start w:val="1"/>
      <w:numFmt w:val="lowerRoman"/>
      <w:lvlText w:val="%6."/>
      <w:lvlJc w:val="right"/>
      <w:pPr>
        <w:ind w:left="4320" w:hanging="180"/>
      </w:pPr>
    </w:lvl>
    <w:lvl w:ilvl="6" w:tplc="F2BA5018">
      <w:start w:val="1"/>
      <w:numFmt w:val="decimal"/>
      <w:lvlText w:val="%7."/>
      <w:lvlJc w:val="left"/>
      <w:pPr>
        <w:ind w:left="5040" w:hanging="360"/>
      </w:pPr>
    </w:lvl>
    <w:lvl w:ilvl="7" w:tplc="091E2B24">
      <w:start w:val="1"/>
      <w:numFmt w:val="lowerLetter"/>
      <w:lvlText w:val="%8."/>
      <w:lvlJc w:val="left"/>
      <w:pPr>
        <w:ind w:left="5760" w:hanging="360"/>
      </w:pPr>
    </w:lvl>
    <w:lvl w:ilvl="8" w:tplc="5E24E144">
      <w:start w:val="1"/>
      <w:numFmt w:val="lowerRoman"/>
      <w:lvlText w:val="%9."/>
      <w:lvlJc w:val="right"/>
      <w:pPr>
        <w:ind w:left="6480" w:hanging="180"/>
      </w:pPr>
    </w:lvl>
  </w:abstractNum>
  <w:abstractNum w:abstractNumId="13" w15:restartNumberingAfterBreak="0">
    <w:nsid w:val="2E5E0259"/>
    <w:multiLevelType w:val="multilevel"/>
    <w:tmpl w:val="875C5F1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5F33E8"/>
    <w:multiLevelType w:val="hybridMultilevel"/>
    <w:tmpl w:val="A5B6A98C"/>
    <w:lvl w:ilvl="0" w:tplc="CCCAE102">
      <w:start w:val="1"/>
      <w:numFmt w:val="decimal"/>
      <w:lvlText w:val="%1."/>
      <w:lvlJc w:val="left"/>
      <w:pPr>
        <w:ind w:left="720" w:hanging="360"/>
      </w:pPr>
      <w:rPr>
        <w:rFonts w:ascii="Lato" w:hAnsi="Lato" w:hint="default"/>
      </w:rPr>
    </w:lvl>
    <w:lvl w:ilvl="1" w:tplc="A3744498">
      <w:start w:val="1"/>
      <w:numFmt w:val="lowerLetter"/>
      <w:lvlText w:val="%2."/>
      <w:lvlJc w:val="left"/>
      <w:pPr>
        <w:ind w:left="1440" w:hanging="360"/>
      </w:pPr>
    </w:lvl>
    <w:lvl w:ilvl="2" w:tplc="0DDC024C">
      <w:start w:val="1"/>
      <w:numFmt w:val="lowerRoman"/>
      <w:lvlText w:val="%3."/>
      <w:lvlJc w:val="right"/>
      <w:pPr>
        <w:ind w:left="2160" w:hanging="180"/>
      </w:pPr>
    </w:lvl>
    <w:lvl w:ilvl="3" w:tplc="63CE3638">
      <w:start w:val="1"/>
      <w:numFmt w:val="decimal"/>
      <w:lvlText w:val="%4."/>
      <w:lvlJc w:val="left"/>
      <w:pPr>
        <w:ind w:left="2880" w:hanging="360"/>
      </w:pPr>
    </w:lvl>
    <w:lvl w:ilvl="4" w:tplc="5DC0235C">
      <w:start w:val="1"/>
      <w:numFmt w:val="lowerLetter"/>
      <w:lvlText w:val="%5."/>
      <w:lvlJc w:val="left"/>
      <w:pPr>
        <w:ind w:left="3600" w:hanging="360"/>
      </w:pPr>
    </w:lvl>
    <w:lvl w:ilvl="5" w:tplc="CD48C9A6">
      <w:start w:val="1"/>
      <w:numFmt w:val="lowerRoman"/>
      <w:lvlText w:val="%6."/>
      <w:lvlJc w:val="right"/>
      <w:pPr>
        <w:ind w:left="4320" w:hanging="180"/>
      </w:pPr>
    </w:lvl>
    <w:lvl w:ilvl="6" w:tplc="9B545972">
      <w:start w:val="1"/>
      <w:numFmt w:val="decimal"/>
      <w:lvlText w:val="%7."/>
      <w:lvlJc w:val="left"/>
      <w:pPr>
        <w:ind w:left="5040" w:hanging="360"/>
      </w:pPr>
    </w:lvl>
    <w:lvl w:ilvl="7" w:tplc="F8B4C264">
      <w:start w:val="1"/>
      <w:numFmt w:val="lowerLetter"/>
      <w:lvlText w:val="%8."/>
      <w:lvlJc w:val="left"/>
      <w:pPr>
        <w:ind w:left="5760" w:hanging="360"/>
      </w:pPr>
    </w:lvl>
    <w:lvl w:ilvl="8" w:tplc="F4620562">
      <w:start w:val="1"/>
      <w:numFmt w:val="lowerRoman"/>
      <w:lvlText w:val="%9."/>
      <w:lvlJc w:val="right"/>
      <w:pPr>
        <w:ind w:left="6480" w:hanging="180"/>
      </w:pPr>
    </w:lvl>
  </w:abstractNum>
  <w:abstractNum w:abstractNumId="15" w15:restartNumberingAfterBreak="0">
    <w:nsid w:val="35F2BE78"/>
    <w:multiLevelType w:val="hybridMultilevel"/>
    <w:tmpl w:val="93B28B70"/>
    <w:lvl w:ilvl="0" w:tplc="E4181D2A">
      <w:start w:val="1"/>
      <w:numFmt w:val="bullet"/>
      <w:lvlText w:val=""/>
      <w:lvlJc w:val="left"/>
      <w:pPr>
        <w:ind w:left="720" w:hanging="360"/>
      </w:pPr>
      <w:rPr>
        <w:rFonts w:ascii="Symbol" w:hAnsi="Symbol" w:hint="default"/>
      </w:rPr>
    </w:lvl>
    <w:lvl w:ilvl="1" w:tplc="36A0E3C0">
      <w:start w:val="1"/>
      <w:numFmt w:val="bullet"/>
      <w:lvlText w:val="o"/>
      <w:lvlJc w:val="left"/>
      <w:pPr>
        <w:ind w:left="1440" w:hanging="360"/>
      </w:pPr>
      <w:rPr>
        <w:rFonts w:ascii="Courier New" w:hAnsi="Courier New" w:hint="default"/>
      </w:rPr>
    </w:lvl>
    <w:lvl w:ilvl="2" w:tplc="03C84E3C">
      <w:start w:val="1"/>
      <w:numFmt w:val="bullet"/>
      <w:lvlText w:val=""/>
      <w:lvlJc w:val="left"/>
      <w:pPr>
        <w:ind w:left="2160" w:hanging="360"/>
      </w:pPr>
      <w:rPr>
        <w:rFonts w:ascii="Wingdings" w:hAnsi="Wingdings" w:hint="default"/>
      </w:rPr>
    </w:lvl>
    <w:lvl w:ilvl="3" w:tplc="AEF80EF2">
      <w:start w:val="1"/>
      <w:numFmt w:val="bullet"/>
      <w:lvlText w:val=""/>
      <w:lvlJc w:val="left"/>
      <w:pPr>
        <w:ind w:left="2880" w:hanging="360"/>
      </w:pPr>
      <w:rPr>
        <w:rFonts w:ascii="Symbol" w:hAnsi="Symbol" w:hint="default"/>
      </w:rPr>
    </w:lvl>
    <w:lvl w:ilvl="4" w:tplc="A43C1866">
      <w:start w:val="1"/>
      <w:numFmt w:val="bullet"/>
      <w:lvlText w:val="o"/>
      <w:lvlJc w:val="left"/>
      <w:pPr>
        <w:ind w:left="3600" w:hanging="360"/>
      </w:pPr>
      <w:rPr>
        <w:rFonts w:ascii="Courier New" w:hAnsi="Courier New" w:hint="default"/>
      </w:rPr>
    </w:lvl>
    <w:lvl w:ilvl="5" w:tplc="7E32C5C0">
      <w:start w:val="1"/>
      <w:numFmt w:val="bullet"/>
      <w:lvlText w:val=""/>
      <w:lvlJc w:val="left"/>
      <w:pPr>
        <w:ind w:left="4320" w:hanging="360"/>
      </w:pPr>
      <w:rPr>
        <w:rFonts w:ascii="Wingdings" w:hAnsi="Wingdings" w:hint="default"/>
      </w:rPr>
    </w:lvl>
    <w:lvl w:ilvl="6" w:tplc="E8163318">
      <w:start w:val="1"/>
      <w:numFmt w:val="bullet"/>
      <w:lvlText w:val=""/>
      <w:lvlJc w:val="left"/>
      <w:pPr>
        <w:ind w:left="5040" w:hanging="360"/>
      </w:pPr>
      <w:rPr>
        <w:rFonts w:ascii="Symbol" w:hAnsi="Symbol" w:hint="default"/>
      </w:rPr>
    </w:lvl>
    <w:lvl w:ilvl="7" w:tplc="821E57B4">
      <w:start w:val="1"/>
      <w:numFmt w:val="bullet"/>
      <w:lvlText w:val="o"/>
      <w:lvlJc w:val="left"/>
      <w:pPr>
        <w:ind w:left="5760" w:hanging="360"/>
      </w:pPr>
      <w:rPr>
        <w:rFonts w:ascii="Courier New" w:hAnsi="Courier New" w:hint="default"/>
      </w:rPr>
    </w:lvl>
    <w:lvl w:ilvl="8" w:tplc="0CC6877C">
      <w:start w:val="1"/>
      <w:numFmt w:val="bullet"/>
      <w:lvlText w:val=""/>
      <w:lvlJc w:val="left"/>
      <w:pPr>
        <w:ind w:left="6480" w:hanging="360"/>
      </w:pPr>
      <w:rPr>
        <w:rFonts w:ascii="Wingdings" w:hAnsi="Wingdings" w:hint="default"/>
      </w:rPr>
    </w:lvl>
  </w:abstractNum>
  <w:abstractNum w:abstractNumId="16" w15:restartNumberingAfterBreak="0">
    <w:nsid w:val="3AA06474"/>
    <w:multiLevelType w:val="hybridMultilevel"/>
    <w:tmpl w:val="1BA83E26"/>
    <w:lvl w:ilvl="0" w:tplc="8D521E90">
      <w:start w:val="1"/>
      <w:numFmt w:val="bullet"/>
      <w:lvlText w:val="·"/>
      <w:lvlJc w:val="left"/>
      <w:pPr>
        <w:ind w:left="720" w:hanging="360"/>
      </w:pPr>
      <w:rPr>
        <w:rFonts w:ascii="Symbol" w:hAnsi="Symbol" w:hint="default"/>
      </w:rPr>
    </w:lvl>
    <w:lvl w:ilvl="1" w:tplc="E7EA7FB0">
      <w:start w:val="1"/>
      <w:numFmt w:val="bullet"/>
      <w:lvlText w:val="o"/>
      <w:lvlJc w:val="left"/>
      <w:pPr>
        <w:ind w:left="1440" w:hanging="360"/>
      </w:pPr>
      <w:rPr>
        <w:rFonts w:ascii="Courier New" w:hAnsi="Courier New" w:hint="default"/>
      </w:rPr>
    </w:lvl>
    <w:lvl w:ilvl="2" w:tplc="F440EFBE">
      <w:start w:val="1"/>
      <w:numFmt w:val="bullet"/>
      <w:lvlText w:val=""/>
      <w:lvlJc w:val="left"/>
      <w:pPr>
        <w:ind w:left="2160" w:hanging="360"/>
      </w:pPr>
      <w:rPr>
        <w:rFonts w:ascii="Wingdings" w:hAnsi="Wingdings" w:hint="default"/>
      </w:rPr>
    </w:lvl>
    <w:lvl w:ilvl="3" w:tplc="F170052A">
      <w:start w:val="1"/>
      <w:numFmt w:val="bullet"/>
      <w:lvlText w:val=""/>
      <w:lvlJc w:val="left"/>
      <w:pPr>
        <w:ind w:left="2880" w:hanging="360"/>
      </w:pPr>
      <w:rPr>
        <w:rFonts w:ascii="Symbol" w:hAnsi="Symbol" w:hint="default"/>
      </w:rPr>
    </w:lvl>
    <w:lvl w:ilvl="4" w:tplc="71288362">
      <w:start w:val="1"/>
      <w:numFmt w:val="bullet"/>
      <w:lvlText w:val="o"/>
      <w:lvlJc w:val="left"/>
      <w:pPr>
        <w:ind w:left="3600" w:hanging="360"/>
      </w:pPr>
      <w:rPr>
        <w:rFonts w:ascii="Courier New" w:hAnsi="Courier New" w:hint="default"/>
      </w:rPr>
    </w:lvl>
    <w:lvl w:ilvl="5" w:tplc="B704C0A4">
      <w:start w:val="1"/>
      <w:numFmt w:val="bullet"/>
      <w:lvlText w:val=""/>
      <w:lvlJc w:val="left"/>
      <w:pPr>
        <w:ind w:left="4320" w:hanging="360"/>
      </w:pPr>
      <w:rPr>
        <w:rFonts w:ascii="Wingdings" w:hAnsi="Wingdings" w:hint="default"/>
      </w:rPr>
    </w:lvl>
    <w:lvl w:ilvl="6" w:tplc="D6924572">
      <w:start w:val="1"/>
      <w:numFmt w:val="bullet"/>
      <w:lvlText w:val=""/>
      <w:lvlJc w:val="left"/>
      <w:pPr>
        <w:ind w:left="5040" w:hanging="360"/>
      </w:pPr>
      <w:rPr>
        <w:rFonts w:ascii="Symbol" w:hAnsi="Symbol" w:hint="default"/>
      </w:rPr>
    </w:lvl>
    <w:lvl w:ilvl="7" w:tplc="803AD0D0">
      <w:start w:val="1"/>
      <w:numFmt w:val="bullet"/>
      <w:lvlText w:val="o"/>
      <w:lvlJc w:val="left"/>
      <w:pPr>
        <w:ind w:left="5760" w:hanging="360"/>
      </w:pPr>
      <w:rPr>
        <w:rFonts w:ascii="Courier New" w:hAnsi="Courier New" w:hint="default"/>
      </w:rPr>
    </w:lvl>
    <w:lvl w:ilvl="8" w:tplc="3B72010C">
      <w:start w:val="1"/>
      <w:numFmt w:val="bullet"/>
      <w:lvlText w:val=""/>
      <w:lvlJc w:val="left"/>
      <w:pPr>
        <w:ind w:left="6480" w:hanging="360"/>
      </w:pPr>
      <w:rPr>
        <w:rFonts w:ascii="Wingdings" w:hAnsi="Wingdings" w:hint="default"/>
      </w:rPr>
    </w:lvl>
  </w:abstractNum>
  <w:abstractNum w:abstractNumId="17" w15:restartNumberingAfterBreak="0">
    <w:nsid w:val="3FB359E9"/>
    <w:multiLevelType w:val="hybridMultilevel"/>
    <w:tmpl w:val="343C3BEA"/>
    <w:lvl w:ilvl="0" w:tplc="D8FA840C">
      <w:start w:val="9"/>
      <w:numFmt w:val="decimal"/>
      <w:lvlText w:val="%1."/>
      <w:lvlJc w:val="left"/>
      <w:pPr>
        <w:ind w:left="720" w:hanging="360"/>
      </w:pPr>
      <w:rPr>
        <w:rFonts w:ascii="Lato" w:hAnsi="Lato" w:hint="default"/>
      </w:rPr>
    </w:lvl>
    <w:lvl w:ilvl="1" w:tplc="54E2D346">
      <w:start w:val="1"/>
      <w:numFmt w:val="lowerLetter"/>
      <w:lvlText w:val="%2."/>
      <w:lvlJc w:val="left"/>
      <w:pPr>
        <w:ind w:left="1440" w:hanging="360"/>
      </w:pPr>
    </w:lvl>
    <w:lvl w:ilvl="2" w:tplc="C6483FD4">
      <w:start w:val="1"/>
      <w:numFmt w:val="lowerRoman"/>
      <w:lvlText w:val="%3."/>
      <w:lvlJc w:val="right"/>
      <w:pPr>
        <w:ind w:left="2160" w:hanging="180"/>
      </w:pPr>
    </w:lvl>
    <w:lvl w:ilvl="3" w:tplc="328A326A">
      <w:start w:val="1"/>
      <w:numFmt w:val="decimal"/>
      <w:lvlText w:val="%4."/>
      <w:lvlJc w:val="left"/>
      <w:pPr>
        <w:ind w:left="2880" w:hanging="360"/>
      </w:pPr>
    </w:lvl>
    <w:lvl w:ilvl="4" w:tplc="77D0E60C">
      <w:start w:val="1"/>
      <w:numFmt w:val="lowerLetter"/>
      <w:lvlText w:val="%5."/>
      <w:lvlJc w:val="left"/>
      <w:pPr>
        <w:ind w:left="3600" w:hanging="360"/>
      </w:pPr>
    </w:lvl>
    <w:lvl w:ilvl="5" w:tplc="11A434A8">
      <w:start w:val="1"/>
      <w:numFmt w:val="lowerRoman"/>
      <w:lvlText w:val="%6."/>
      <w:lvlJc w:val="right"/>
      <w:pPr>
        <w:ind w:left="4320" w:hanging="180"/>
      </w:pPr>
    </w:lvl>
    <w:lvl w:ilvl="6" w:tplc="64C665FE">
      <w:start w:val="1"/>
      <w:numFmt w:val="decimal"/>
      <w:lvlText w:val="%7."/>
      <w:lvlJc w:val="left"/>
      <w:pPr>
        <w:ind w:left="5040" w:hanging="360"/>
      </w:pPr>
    </w:lvl>
    <w:lvl w:ilvl="7" w:tplc="2F96D3F0">
      <w:start w:val="1"/>
      <w:numFmt w:val="lowerLetter"/>
      <w:lvlText w:val="%8."/>
      <w:lvlJc w:val="left"/>
      <w:pPr>
        <w:ind w:left="5760" w:hanging="360"/>
      </w:pPr>
    </w:lvl>
    <w:lvl w:ilvl="8" w:tplc="27704D16">
      <w:start w:val="1"/>
      <w:numFmt w:val="lowerRoman"/>
      <w:lvlText w:val="%9."/>
      <w:lvlJc w:val="right"/>
      <w:pPr>
        <w:ind w:left="6480" w:hanging="180"/>
      </w:pPr>
    </w:lvl>
  </w:abstractNum>
  <w:abstractNum w:abstractNumId="18" w15:restartNumberingAfterBreak="0">
    <w:nsid w:val="40333FE9"/>
    <w:multiLevelType w:val="hybridMultilevel"/>
    <w:tmpl w:val="EC1A4022"/>
    <w:lvl w:ilvl="0" w:tplc="BEFEA270">
      <w:start w:val="6"/>
      <w:numFmt w:val="decimal"/>
      <w:lvlText w:val="%1."/>
      <w:lvlJc w:val="left"/>
      <w:pPr>
        <w:ind w:left="720" w:hanging="360"/>
      </w:pPr>
      <w:rPr>
        <w:rFonts w:ascii="Lato" w:hAnsi="Lato" w:hint="default"/>
      </w:rPr>
    </w:lvl>
    <w:lvl w:ilvl="1" w:tplc="2AB6FDEE">
      <w:start w:val="1"/>
      <w:numFmt w:val="lowerLetter"/>
      <w:lvlText w:val="%2."/>
      <w:lvlJc w:val="left"/>
      <w:pPr>
        <w:ind w:left="1440" w:hanging="360"/>
      </w:pPr>
    </w:lvl>
    <w:lvl w:ilvl="2" w:tplc="213A0C5E">
      <w:start w:val="1"/>
      <w:numFmt w:val="lowerRoman"/>
      <w:lvlText w:val="%3."/>
      <w:lvlJc w:val="right"/>
      <w:pPr>
        <w:ind w:left="2160" w:hanging="180"/>
      </w:pPr>
    </w:lvl>
    <w:lvl w:ilvl="3" w:tplc="E6CEEC8E">
      <w:start w:val="1"/>
      <w:numFmt w:val="decimal"/>
      <w:lvlText w:val="%4."/>
      <w:lvlJc w:val="left"/>
      <w:pPr>
        <w:ind w:left="2880" w:hanging="360"/>
      </w:pPr>
    </w:lvl>
    <w:lvl w:ilvl="4" w:tplc="AF9CA8DA">
      <w:start w:val="1"/>
      <w:numFmt w:val="lowerLetter"/>
      <w:lvlText w:val="%5."/>
      <w:lvlJc w:val="left"/>
      <w:pPr>
        <w:ind w:left="3600" w:hanging="360"/>
      </w:pPr>
    </w:lvl>
    <w:lvl w:ilvl="5" w:tplc="290E785E">
      <w:start w:val="1"/>
      <w:numFmt w:val="lowerRoman"/>
      <w:lvlText w:val="%6."/>
      <w:lvlJc w:val="right"/>
      <w:pPr>
        <w:ind w:left="4320" w:hanging="180"/>
      </w:pPr>
    </w:lvl>
    <w:lvl w:ilvl="6" w:tplc="12C436BA">
      <w:start w:val="1"/>
      <w:numFmt w:val="decimal"/>
      <w:lvlText w:val="%7."/>
      <w:lvlJc w:val="left"/>
      <w:pPr>
        <w:ind w:left="5040" w:hanging="360"/>
      </w:pPr>
    </w:lvl>
    <w:lvl w:ilvl="7" w:tplc="E45E7EDE">
      <w:start w:val="1"/>
      <w:numFmt w:val="lowerLetter"/>
      <w:lvlText w:val="%8."/>
      <w:lvlJc w:val="left"/>
      <w:pPr>
        <w:ind w:left="5760" w:hanging="360"/>
      </w:pPr>
    </w:lvl>
    <w:lvl w:ilvl="8" w:tplc="9F26F492">
      <w:start w:val="1"/>
      <w:numFmt w:val="lowerRoman"/>
      <w:lvlText w:val="%9."/>
      <w:lvlJc w:val="right"/>
      <w:pPr>
        <w:ind w:left="6480" w:hanging="180"/>
      </w:pPr>
    </w:lvl>
  </w:abstractNum>
  <w:abstractNum w:abstractNumId="19" w15:restartNumberingAfterBreak="0">
    <w:nsid w:val="432FCE15"/>
    <w:multiLevelType w:val="multilevel"/>
    <w:tmpl w:val="89760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A04480"/>
    <w:multiLevelType w:val="hybridMultilevel"/>
    <w:tmpl w:val="86501394"/>
    <w:lvl w:ilvl="0" w:tplc="693CABE4">
      <w:start w:val="3"/>
      <w:numFmt w:val="decimal"/>
      <w:lvlText w:val="%1."/>
      <w:lvlJc w:val="left"/>
      <w:pPr>
        <w:ind w:left="720" w:hanging="360"/>
      </w:pPr>
    </w:lvl>
    <w:lvl w:ilvl="1" w:tplc="ED6616E4">
      <w:start w:val="1"/>
      <w:numFmt w:val="lowerLetter"/>
      <w:lvlText w:val="%2."/>
      <w:lvlJc w:val="left"/>
      <w:pPr>
        <w:ind w:left="1440" w:hanging="360"/>
      </w:pPr>
    </w:lvl>
    <w:lvl w:ilvl="2" w:tplc="848ECB7E">
      <w:start w:val="1"/>
      <w:numFmt w:val="lowerRoman"/>
      <w:lvlText w:val="%3."/>
      <w:lvlJc w:val="right"/>
      <w:pPr>
        <w:ind w:left="2160" w:hanging="180"/>
      </w:pPr>
    </w:lvl>
    <w:lvl w:ilvl="3" w:tplc="32DEE620">
      <w:start w:val="1"/>
      <w:numFmt w:val="decimal"/>
      <w:lvlText w:val="%4."/>
      <w:lvlJc w:val="left"/>
      <w:pPr>
        <w:ind w:left="2880" w:hanging="360"/>
      </w:pPr>
    </w:lvl>
    <w:lvl w:ilvl="4" w:tplc="F33E43EE">
      <w:start w:val="1"/>
      <w:numFmt w:val="lowerLetter"/>
      <w:lvlText w:val="%5."/>
      <w:lvlJc w:val="left"/>
      <w:pPr>
        <w:ind w:left="3600" w:hanging="360"/>
      </w:pPr>
    </w:lvl>
    <w:lvl w:ilvl="5" w:tplc="64B4E628">
      <w:start w:val="1"/>
      <w:numFmt w:val="lowerRoman"/>
      <w:lvlText w:val="%6."/>
      <w:lvlJc w:val="right"/>
      <w:pPr>
        <w:ind w:left="4320" w:hanging="180"/>
      </w:pPr>
    </w:lvl>
    <w:lvl w:ilvl="6" w:tplc="16701090">
      <w:start w:val="1"/>
      <w:numFmt w:val="decimal"/>
      <w:lvlText w:val="%7."/>
      <w:lvlJc w:val="left"/>
      <w:pPr>
        <w:ind w:left="5040" w:hanging="360"/>
      </w:pPr>
    </w:lvl>
    <w:lvl w:ilvl="7" w:tplc="CD8AE112">
      <w:start w:val="1"/>
      <w:numFmt w:val="lowerLetter"/>
      <w:lvlText w:val="%8."/>
      <w:lvlJc w:val="left"/>
      <w:pPr>
        <w:ind w:left="5760" w:hanging="360"/>
      </w:pPr>
    </w:lvl>
    <w:lvl w:ilvl="8" w:tplc="FAB203AC">
      <w:start w:val="1"/>
      <w:numFmt w:val="lowerRoman"/>
      <w:lvlText w:val="%9."/>
      <w:lvlJc w:val="right"/>
      <w:pPr>
        <w:ind w:left="6480" w:hanging="180"/>
      </w:pPr>
    </w:lvl>
  </w:abstractNum>
  <w:abstractNum w:abstractNumId="21" w15:restartNumberingAfterBreak="0">
    <w:nsid w:val="49EDE2F3"/>
    <w:multiLevelType w:val="hybridMultilevel"/>
    <w:tmpl w:val="4C305A02"/>
    <w:lvl w:ilvl="0" w:tplc="8AF2D45A">
      <w:start w:val="1"/>
      <w:numFmt w:val="bullet"/>
      <w:lvlText w:val=""/>
      <w:lvlJc w:val="left"/>
      <w:pPr>
        <w:ind w:left="720" w:hanging="360"/>
      </w:pPr>
      <w:rPr>
        <w:rFonts w:ascii="Symbol" w:hAnsi="Symbol" w:hint="default"/>
      </w:rPr>
    </w:lvl>
    <w:lvl w:ilvl="1" w:tplc="12CA2D16">
      <w:start w:val="1"/>
      <w:numFmt w:val="bullet"/>
      <w:lvlText w:val="o"/>
      <w:lvlJc w:val="left"/>
      <w:pPr>
        <w:ind w:left="1440" w:hanging="360"/>
      </w:pPr>
      <w:rPr>
        <w:rFonts w:ascii="Courier New" w:hAnsi="Courier New" w:hint="default"/>
      </w:rPr>
    </w:lvl>
    <w:lvl w:ilvl="2" w:tplc="F8046F1A">
      <w:start w:val="1"/>
      <w:numFmt w:val="bullet"/>
      <w:lvlText w:val=""/>
      <w:lvlJc w:val="left"/>
      <w:pPr>
        <w:ind w:left="2160" w:hanging="360"/>
      </w:pPr>
      <w:rPr>
        <w:rFonts w:ascii="Wingdings" w:hAnsi="Wingdings" w:hint="default"/>
      </w:rPr>
    </w:lvl>
    <w:lvl w:ilvl="3" w:tplc="B5CE51F6">
      <w:start w:val="1"/>
      <w:numFmt w:val="bullet"/>
      <w:lvlText w:val=""/>
      <w:lvlJc w:val="left"/>
      <w:pPr>
        <w:ind w:left="2880" w:hanging="360"/>
      </w:pPr>
      <w:rPr>
        <w:rFonts w:ascii="Symbol" w:hAnsi="Symbol" w:hint="default"/>
      </w:rPr>
    </w:lvl>
    <w:lvl w:ilvl="4" w:tplc="A85407AC">
      <w:start w:val="1"/>
      <w:numFmt w:val="bullet"/>
      <w:lvlText w:val="o"/>
      <w:lvlJc w:val="left"/>
      <w:pPr>
        <w:ind w:left="3600" w:hanging="360"/>
      </w:pPr>
      <w:rPr>
        <w:rFonts w:ascii="Courier New" w:hAnsi="Courier New" w:hint="default"/>
      </w:rPr>
    </w:lvl>
    <w:lvl w:ilvl="5" w:tplc="BC3A7A12">
      <w:start w:val="1"/>
      <w:numFmt w:val="bullet"/>
      <w:lvlText w:val=""/>
      <w:lvlJc w:val="left"/>
      <w:pPr>
        <w:ind w:left="4320" w:hanging="360"/>
      </w:pPr>
      <w:rPr>
        <w:rFonts w:ascii="Wingdings" w:hAnsi="Wingdings" w:hint="default"/>
      </w:rPr>
    </w:lvl>
    <w:lvl w:ilvl="6" w:tplc="9B6A99BA">
      <w:start w:val="1"/>
      <w:numFmt w:val="bullet"/>
      <w:lvlText w:val=""/>
      <w:lvlJc w:val="left"/>
      <w:pPr>
        <w:ind w:left="5040" w:hanging="360"/>
      </w:pPr>
      <w:rPr>
        <w:rFonts w:ascii="Symbol" w:hAnsi="Symbol" w:hint="default"/>
      </w:rPr>
    </w:lvl>
    <w:lvl w:ilvl="7" w:tplc="10D052AA">
      <w:start w:val="1"/>
      <w:numFmt w:val="bullet"/>
      <w:lvlText w:val="o"/>
      <w:lvlJc w:val="left"/>
      <w:pPr>
        <w:ind w:left="5760" w:hanging="360"/>
      </w:pPr>
      <w:rPr>
        <w:rFonts w:ascii="Courier New" w:hAnsi="Courier New" w:hint="default"/>
      </w:rPr>
    </w:lvl>
    <w:lvl w:ilvl="8" w:tplc="B0261DE6">
      <w:start w:val="1"/>
      <w:numFmt w:val="bullet"/>
      <w:lvlText w:val=""/>
      <w:lvlJc w:val="left"/>
      <w:pPr>
        <w:ind w:left="6480" w:hanging="360"/>
      </w:pPr>
      <w:rPr>
        <w:rFonts w:ascii="Wingdings" w:hAnsi="Wingdings" w:hint="default"/>
      </w:rPr>
    </w:lvl>
  </w:abstractNum>
  <w:abstractNum w:abstractNumId="22" w15:restartNumberingAfterBreak="0">
    <w:nsid w:val="4A4DE70F"/>
    <w:multiLevelType w:val="hybridMultilevel"/>
    <w:tmpl w:val="E80EDCFA"/>
    <w:lvl w:ilvl="0" w:tplc="EFA2CA68">
      <w:start w:val="12"/>
      <w:numFmt w:val="decimal"/>
      <w:lvlText w:val="%1."/>
      <w:lvlJc w:val="left"/>
      <w:pPr>
        <w:ind w:left="720" w:hanging="360"/>
      </w:pPr>
      <w:rPr>
        <w:rFonts w:ascii="Lato" w:hAnsi="Lato" w:hint="default"/>
      </w:rPr>
    </w:lvl>
    <w:lvl w:ilvl="1" w:tplc="B6EC2730">
      <w:start w:val="1"/>
      <w:numFmt w:val="lowerLetter"/>
      <w:lvlText w:val="%2."/>
      <w:lvlJc w:val="left"/>
      <w:pPr>
        <w:ind w:left="1440" w:hanging="360"/>
      </w:pPr>
    </w:lvl>
    <w:lvl w:ilvl="2" w:tplc="E2403586">
      <w:start w:val="1"/>
      <w:numFmt w:val="lowerRoman"/>
      <w:lvlText w:val="%3."/>
      <w:lvlJc w:val="right"/>
      <w:pPr>
        <w:ind w:left="2160" w:hanging="180"/>
      </w:pPr>
    </w:lvl>
    <w:lvl w:ilvl="3" w:tplc="DA56CADA">
      <w:start w:val="1"/>
      <w:numFmt w:val="decimal"/>
      <w:lvlText w:val="%4."/>
      <w:lvlJc w:val="left"/>
      <w:pPr>
        <w:ind w:left="2880" w:hanging="360"/>
      </w:pPr>
    </w:lvl>
    <w:lvl w:ilvl="4" w:tplc="8564BF6C">
      <w:start w:val="1"/>
      <w:numFmt w:val="lowerLetter"/>
      <w:lvlText w:val="%5."/>
      <w:lvlJc w:val="left"/>
      <w:pPr>
        <w:ind w:left="3600" w:hanging="360"/>
      </w:pPr>
    </w:lvl>
    <w:lvl w:ilvl="5" w:tplc="0900971C">
      <w:start w:val="1"/>
      <w:numFmt w:val="lowerRoman"/>
      <w:lvlText w:val="%6."/>
      <w:lvlJc w:val="right"/>
      <w:pPr>
        <w:ind w:left="4320" w:hanging="180"/>
      </w:pPr>
    </w:lvl>
    <w:lvl w:ilvl="6" w:tplc="9CFE2DEE">
      <w:start w:val="1"/>
      <w:numFmt w:val="decimal"/>
      <w:lvlText w:val="%7."/>
      <w:lvlJc w:val="left"/>
      <w:pPr>
        <w:ind w:left="5040" w:hanging="360"/>
      </w:pPr>
    </w:lvl>
    <w:lvl w:ilvl="7" w:tplc="81E4A560">
      <w:start w:val="1"/>
      <w:numFmt w:val="lowerLetter"/>
      <w:lvlText w:val="%8."/>
      <w:lvlJc w:val="left"/>
      <w:pPr>
        <w:ind w:left="5760" w:hanging="360"/>
      </w:pPr>
    </w:lvl>
    <w:lvl w:ilvl="8" w:tplc="C520193A">
      <w:start w:val="1"/>
      <w:numFmt w:val="lowerRoman"/>
      <w:lvlText w:val="%9."/>
      <w:lvlJc w:val="right"/>
      <w:pPr>
        <w:ind w:left="6480" w:hanging="180"/>
      </w:pPr>
    </w:lvl>
  </w:abstractNum>
  <w:abstractNum w:abstractNumId="23" w15:restartNumberingAfterBreak="0">
    <w:nsid w:val="5B7A15DE"/>
    <w:multiLevelType w:val="hybridMultilevel"/>
    <w:tmpl w:val="51303426"/>
    <w:lvl w:ilvl="0" w:tplc="2814F1D0">
      <w:start w:val="1"/>
      <w:numFmt w:val="bullet"/>
      <w:lvlText w:val=""/>
      <w:lvlJc w:val="left"/>
      <w:pPr>
        <w:ind w:left="720" w:hanging="360"/>
      </w:pPr>
      <w:rPr>
        <w:rFonts w:ascii="Symbol" w:hAnsi="Symbol" w:hint="default"/>
      </w:rPr>
    </w:lvl>
    <w:lvl w:ilvl="1" w:tplc="46243C14">
      <w:start w:val="1"/>
      <w:numFmt w:val="bullet"/>
      <w:lvlText w:val="o"/>
      <w:lvlJc w:val="left"/>
      <w:pPr>
        <w:ind w:left="1440" w:hanging="360"/>
      </w:pPr>
      <w:rPr>
        <w:rFonts w:ascii="Courier New" w:hAnsi="Courier New" w:hint="default"/>
      </w:rPr>
    </w:lvl>
    <w:lvl w:ilvl="2" w:tplc="14706ED8">
      <w:start w:val="1"/>
      <w:numFmt w:val="bullet"/>
      <w:lvlText w:val=""/>
      <w:lvlJc w:val="left"/>
      <w:pPr>
        <w:ind w:left="2160" w:hanging="360"/>
      </w:pPr>
      <w:rPr>
        <w:rFonts w:ascii="Wingdings" w:hAnsi="Wingdings" w:hint="default"/>
      </w:rPr>
    </w:lvl>
    <w:lvl w:ilvl="3" w:tplc="F188909A">
      <w:start w:val="1"/>
      <w:numFmt w:val="bullet"/>
      <w:lvlText w:val=""/>
      <w:lvlJc w:val="left"/>
      <w:pPr>
        <w:ind w:left="2880" w:hanging="360"/>
      </w:pPr>
      <w:rPr>
        <w:rFonts w:ascii="Symbol" w:hAnsi="Symbol" w:hint="default"/>
      </w:rPr>
    </w:lvl>
    <w:lvl w:ilvl="4" w:tplc="E028DACE">
      <w:start w:val="1"/>
      <w:numFmt w:val="bullet"/>
      <w:lvlText w:val="o"/>
      <w:lvlJc w:val="left"/>
      <w:pPr>
        <w:ind w:left="3600" w:hanging="360"/>
      </w:pPr>
      <w:rPr>
        <w:rFonts w:ascii="Courier New" w:hAnsi="Courier New" w:hint="default"/>
      </w:rPr>
    </w:lvl>
    <w:lvl w:ilvl="5" w:tplc="A32A2D36">
      <w:start w:val="1"/>
      <w:numFmt w:val="bullet"/>
      <w:lvlText w:val=""/>
      <w:lvlJc w:val="left"/>
      <w:pPr>
        <w:ind w:left="4320" w:hanging="360"/>
      </w:pPr>
      <w:rPr>
        <w:rFonts w:ascii="Wingdings" w:hAnsi="Wingdings" w:hint="default"/>
      </w:rPr>
    </w:lvl>
    <w:lvl w:ilvl="6" w:tplc="D57EE056">
      <w:start w:val="1"/>
      <w:numFmt w:val="bullet"/>
      <w:lvlText w:val=""/>
      <w:lvlJc w:val="left"/>
      <w:pPr>
        <w:ind w:left="5040" w:hanging="360"/>
      </w:pPr>
      <w:rPr>
        <w:rFonts w:ascii="Symbol" w:hAnsi="Symbol" w:hint="default"/>
      </w:rPr>
    </w:lvl>
    <w:lvl w:ilvl="7" w:tplc="BC94FC24">
      <w:start w:val="1"/>
      <w:numFmt w:val="bullet"/>
      <w:lvlText w:val="o"/>
      <w:lvlJc w:val="left"/>
      <w:pPr>
        <w:ind w:left="5760" w:hanging="360"/>
      </w:pPr>
      <w:rPr>
        <w:rFonts w:ascii="Courier New" w:hAnsi="Courier New" w:hint="default"/>
      </w:rPr>
    </w:lvl>
    <w:lvl w:ilvl="8" w:tplc="B5949942">
      <w:start w:val="1"/>
      <w:numFmt w:val="bullet"/>
      <w:lvlText w:val=""/>
      <w:lvlJc w:val="left"/>
      <w:pPr>
        <w:ind w:left="6480" w:hanging="360"/>
      </w:pPr>
      <w:rPr>
        <w:rFonts w:ascii="Wingdings" w:hAnsi="Wingdings" w:hint="default"/>
      </w:rPr>
    </w:lvl>
  </w:abstractNum>
  <w:abstractNum w:abstractNumId="24" w15:restartNumberingAfterBreak="0">
    <w:nsid w:val="5D1AE81C"/>
    <w:multiLevelType w:val="hybridMultilevel"/>
    <w:tmpl w:val="19F4037C"/>
    <w:lvl w:ilvl="0" w:tplc="1FA67394">
      <w:start w:val="2"/>
      <w:numFmt w:val="decimal"/>
      <w:lvlText w:val="%1."/>
      <w:lvlJc w:val="left"/>
      <w:pPr>
        <w:ind w:left="720" w:hanging="360"/>
      </w:pPr>
    </w:lvl>
    <w:lvl w:ilvl="1" w:tplc="6D248AAC">
      <w:start w:val="1"/>
      <w:numFmt w:val="lowerLetter"/>
      <w:lvlText w:val="%2."/>
      <w:lvlJc w:val="left"/>
      <w:pPr>
        <w:ind w:left="1440" w:hanging="360"/>
      </w:pPr>
    </w:lvl>
    <w:lvl w:ilvl="2" w:tplc="823A5AE0">
      <w:start w:val="1"/>
      <w:numFmt w:val="lowerRoman"/>
      <w:lvlText w:val="%3."/>
      <w:lvlJc w:val="right"/>
      <w:pPr>
        <w:ind w:left="2160" w:hanging="180"/>
      </w:pPr>
    </w:lvl>
    <w:lvl w:ilvl="3" w:tplc="C3ECD34C">
      <w:start w:val="1"/>
      <w:numFmt w:val="decimal"/>
      <w:lvlText w:val="%4."/>
      <w:lvlJc w:val="left"/>
      <w:pPr>
        <w:ind w:left="2880" w:hanging="360"/>
      </w:pPr>
    </w:lvl>
    <w:lvl w:ilvl="4" w:tplc="8DB26662">
      <w:start w:val="1"/>
      <w:numFmt w:val="lowerLetter"/>
      <w:lvlText w:val="%5."/>
      <w:lvlJc w:val="left"/>
      <w:pPr>
        <w:ind w:left="3600" w:hanging="360"/>
      </w:pPr>
    </w:lvl>
    <w:lvl w:ilvl="5" w:tplc="1840CD08">
      <w:start w:val="1"/>
      <w:numFmt w:val="lowerRoman"/>
      <w:lvlText w:val="%6."/>
      <w:lvlJc w:val="right"/>
      <w:pPr>
        <w:ind w:left="4320" w:hanging="180"/>
      </w:pPr>
    </w:lvl>
    <w:lvl w:ilvl="6" w:tplc="321E1312">
      <w:start w:val="1"/>
      <w:numFmt w:val="decimal"/>
      <w:lvlText w:val="%7."/>
      <w:lvlJc w:val="left"/>
      <w:pPr>
        <w:ind w:left="5040" w:hanging="360"/>
      </w:pPr>
    </w:lvl>
    <w:lvl w:ilvl="7" w:tplc="D632D86A">
      <w:start w:val="1"/>
      <w:numFmt w:val="lowerLetter"/>
      <w:lvlText w:val="%8."/>
      <w:lvlJc w:val="left"/>
      <w:pPr>
        <w:ind w:left="5760" w:hanging="360"/>
      </w:pPr>
    </w:lvl>
    <w:lvl w:ilvl="8" w:tplc="D9DC4C00">
      <w:start w:val="1"/>
      <w:numFmt w:val="lowerRoman"/>
      <w:lvlText w:val="%9."/>
      <w:lvlJc w:val="right"/>
      <w:pPr>
        <w:ind w:left="6480" w:hanging="180"/>
      </w:pPr>
    </w:lvl>
  </w:abstractNum>
  <w:abstractNum w:abstractNumId="25" w15:restartNumberingAfterBreak="0">
    <w:nsid w:val="6003301B"/>
    <w:multiLevelType w:val="multilevel"/>
    <w:tmpl w:val="4428324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E0CF76"/>
    <w:multiLevelType w:val="hybridMultilevel"/>
    <w:tmpl w:val="7FE037DE"/>
    <w:lvl w:ilvl="0" w:tplc="CB5649B8">
      <w:start w:val="5"/>
      <w:numFmt w:val="decimal"/>
      <w:lvlText w:val="%1."/>
      <w:lvlJc w:val="left"/>
      <w:pPr>
        <w:ind w:left="720" w:hanging="360"/>
      </w:pPr>
      <w:rPr>
        <w:rFonts w:ascii="Lato" w:hAnsi="Lato" w:hint="default"/>
      </w:rPr>
    </w:lvl>
    <w:lvl w:ilvl="1" w:tplc="93A8FC0A">
      <w:start w:val="1"/>
      <w:numFmt w:val="lowerLetter"/>
      <w:lvlText w:val="%2."/>
      <w:lvlJc w:val="left"/>
      <w:pPr>
        <w:ind w:left="1440" w:hanging="360"/>
      </w:pPr>
    </w:lvl>
    <w:lvl w:ilvl="2" w:tplc="A6266B4A">
      <w:start w:val="1"/>
      <w:numFmt w:val="lowerRoman"/>
      <w:lvlText w:val="%3."/>
      <w:lvlJc w:val="right"/>
      <w:pPr>
        <w:ind w:left="2160" w:hanging="180"/>
      </w:pPr>
    </w:lvl>
    <w:lvl w:ilvl="3" w:tplc="6ADE4756">
      <w:start w:val="1"/>
      <w:numFmt w:val="decimal"/>
      <w:lvlText w:val="%4."/>
      <w:lvlJc w:val="left"/>
      <w:pPr>
        <w:ind w:left="2880" w:hanging="360"/>
      </w:pPr>
    </w:lvl>
    <w:lvl w:ilvl="4" w:tplc="0C849DB4">
      <w:start w:val="1"/>
      <w:numFmt w:val="lowerLetter"/>
      <w:lvlText w:val="%5."/>
      <w:lvlJc w:val="left"/>
      <w:pPr>
        <w:ind w:left="3600" w:hanging="360"/>
      </w:pPr>
    </w:lvl>
    <w:lvl w:ilvl="5" w:tplc="7D64CEC8">
      <w:start w:val="1"/>
      <w:numFmt w:val="lowerRoman"/>
      <w:lvlText w:val="%6."/>
      <w:lvlJc w:val="right"/>
      <w:pPr>
        <w:ind w:left="4320" w:hanging="180"/>
      </w:pPr>
    </w:lvl>
    <w:lvl w:ilvl="6" w:tplc="7A208DAC">
      <w:start w:val="1"/>
      <w:numFmt w:val="decimal"/>
      <w:lvlText w:val="%7."/>
      <w:lvlJc w:val="left"/>
      <w:pPr>
        <w:ind w:left="5040" w:hanging="360"/>
      </w:pPr>
    </w:lvl>
    <w:lvl w:ilvl="7" w:tplc="86A6F10C">
      <w:start w:val="1"/>
      <w:numFmt w:val="lowerLetter"/>
      <w:lvlText w:val="%8."/>
      <w:lvlJc w:val="left"/>
      <w:pPr>
        <w:ind w:left="5760" w:hanging="360"/>
      </w:pPr>
    </w:lvl>
    <w:lvl w:ilvl="8" w:tplc="1A06AD9E">
      <w:start w:val="1"/>
      <w:numFmt w:val="lowerRoman"/>
      <w:lvlText w:val="%9."/>
      <w:lvlJc w:val="right"/>
      <w:pPr>
        <w:ind w:left="6480" w:hanging="180"/>
      </w:pPr>
    </w:lvl>
  </w:abstractNum>
  <w:abstractNum w:abstractNumId="27" w15:restartNumberingAfterBreak="0">
    <w:nsid w:val="624EABE8"/>
    <w:multiLevelType w:val="hybridMultilevel"/>
    <w:tmpl w:val="AFE467DA"/>
    <w:lvl w:ilvl="0" w:tplc="B56C9D96">
      <w:start w:val="1"/>
      <w:numFmt w:val="decimal"/>
      <w:lvlText w:val="%1."/>
      <w:lvlJc w:val="left"/>
      <w:pPr>
        <w:ind w:left="720" w:hanging="360"/>
      </w:pPr>
    </w:lvl>
    <w:lvl w:ilvl="1" w:tplc="EE5005F0">
      <w:start w:val="1"/>
      <w:numFmt w:val="lowerLetter"/>
      <w:lvlText w:val="%2."/>
      <w:lvlJc w:val="left"/>
      <w:pPr>
        <w:ind w:left="1440" w:hanging="360"/>
      </w:pPr>
    </w:lvl>
    <w:lvl w:ilvl="2" w:tplc="4BBA9232">
      <w:start w:val="1"/>
      <w:numFmt w:val="lowerRoman"/>
      <w:lvlText w:val="%3."/>
      <w:lvlJc w:val="right"/>
      <w:pPr>
        <w:ind w:left="2160" w:hanging="180"/>
      </w:pPr>
    </w:lvl>
    <w:lvl w:ilvl="3" w:tplc="1782148A">
      <w:start w:val="1"/>
      <w:numFmt w:val="decimal"/>
      <w:lvlText w:val="%4."/>
      <w:lvlJc w:val="left"/>
      <w:pPr>
        <w:ind w:left="2880" w:hanging="360"/>
      </w:pPr>
    </w:lvl>
    <w:lvl w:ilvl="4" w:tplc="626E8818">
      <w:start w:val="1"/>
      <w:numFmt w:val="lowerLetter"/>
      <w:lvlText w:val="%5."/>
      <w:lvlJc w:val="left"/>
      <w:pPr>
        <w:ind w:left="3600" w:hanging="360"/>
      </w:pPr>
    </w:lvl>
    <w:lvl w:ilvl="5" w:tplc="A5ECC364">
      <w:start w:val="1"/>
      <w:numFmt w:val="lowerRoman"/>
      <w:lvlText w:val="%6."/>
      <w:lvlJc w:val="right"/>
      <w:pPr>
        <w:ind w:left="4320" w:hanging="180"/>
      </w:pPr>
    </w:lvl>
    <w:lvl w:ilvl="6" w:tplc="8BF0DCCE">
      <w:start w:val="1"/>
      <w:numFmt w:val="decimal"/>
      <w:lvlText w:val="%7."/>
      <w:lvlJc w:val="left"/>
      <w:pPr>
        <w:ind w:left="5040" w:hanging="360"/>
      </w:pPr>
    </w:lvl>
    <w:lvl w:ilvl="7" w:tplc="6BEEE7D6">
      <w:start w:val="1"/>
      <w:numFmt w:val="lowerLetter"/>
      <w:lvlText w:val="%8."/>
      <w:lvlJc w:val="left"/>
      <w:pPr>
        <w:ind w:left="5760" w:hanging="360"/>
      </w:pPr>
    </w:lvl>
    <w:lvl w:ilvl="8" w:tplc="ABBE1232">
      <w:start w:val="1"/>
      <w:numFmt w:val="lowerRoman"/>
      <w:lvlText w:val="%9."/>
      <w:lvlJc w:val="right"/>
      <w:pPr>
        <w:ind w:left="6480" w:hanging="180"/>
      </w:pPr>
    </w:lvl>
  </w:abstractNum>
  <w:abstractNum w:abstractNumId="28" w15:restartNumberingAfterBreak="0">
    <w:nsid w:val="6722ED11"/>
    <w:multiLevelType w:val="hybridMultilevel"/>
    <w:tmpl w:val="31C6C2A8"/>
    <w:lvl w:ilvl="0" w:tplc="286AEAF2">
      <w:start w:val="8"/>
      <w:numFmt w:val="decimal"/>
      <w:lvlText w:val="%1."/>
      <w:lvlJc w:val="left"/>
      <w:pPr>
        <w:ind w:left="720" w:hanging="360"/>
      </w:pPr>
      <w:rPr>
        <w:rFonts w:ascii="Lato" w:hAnsi="Lato" w:hint="default"/>
      </w:rPr>
    </w:lvl>
    <w:lvl w:ilvl="1" w:tplc="F8A69EB0">
      <w:start w:val="1"/>
      <w:numFmt w:val="lowerLetter"/>
      <w:lvlText w:val="%2."/>
      <w:lvlJc w:val="left"/>
      <w:pPr>
        <w:ind w:left="1440" w:hanging="360"/>
      </w:pPr>
    </w:lvl>
    <w:lvl w:ilvl="2" w:tplc="68260A28">
      <w:start w:val="1"/>
      <w:numFmt w:val="lowerRoman"/>
      <w:lvlText w:val="%3."/>
      <w:lvlJc w:val="right"/>
      <w:pPr>
        <w:ind w:left="2160" w:hanging="180"/>
      </w:pPr>
    </w:lvl>
    <w:lvl w:ilvl="3" w:tplc="10E468E2">
      <w:start w:val="1"/>
      <w:numFmt w:val="decimal"/>
      <w:lvlText w:val="%4."/>
      <w:lvlJc w:val="left"/>
      <w:pPr>
        <w:ind w:left="2880" w:hanging="360"/>
      </w:pPr>
    </w:lvl>
    <w:lvl w:ilvl="4" w:tplc="1DF470C0">
      <w:start w:val="1"/>
      <w:numFmt w:val="lowerLetter"/>
      <w:lvlText w:val="%5."/>
      <w:lvlJc w:val="left"/>
      <w:pPr>
        <w:ind w:left="3600" w:hanging="360"/>
      </w:pPr>
    </w:lvl>
    <w:lvl w:ilvl="5" w:tplc="F06864A2">
      <w:start w:val="1"/>
      <w:numFmt w:val="lowerRoman"/>
      <w:lvlText w:val="%6."/>
      <w:lvlJc w:val="right"/>
      <w:pPr>
        <w:ind w:left="4320" w:hanging="180"/>
      </w:pPr>
    </w:lvl>
    <w:lvl w:ilvl="6" w:tplc="EF727740">
      <w:start w:val="1"/>
      <w:numFmt w:val="decimal"/>
      <w:lvlText w:val="%7."/>
      <w:lvlJc w:val="left"/>
      <w:pPr>
        <w:ind w:left="5040" w:hanging="360"/>
      </w:pPr>
    </w:lvl>
    <w:lvl w:ilvl="7" w:tplc="33140322">
      <w:start w:val="1"/>
      <w:numFmt w:val="lowerLetter"/>
      <w:lvlText w:val="%8."/>
      <w:lvlJc w:val="left"/>
      <w:pPr>
        <w:ind w:left="5760" w:hanging="360"/>
      </w:pPr>
    </w:lvl>
    <w:lvl w:ilvl="8" w:tplc="8FD69858">
      <w:start w:val="1"/>
      <w:numFmt w:val="lowerRoman"/>
      <w:lvlText w:val="%9."/>
      <w:lvlJc w:val="right"/>
      <w:pPr>
        <w:ind w:left="6480" w:hanging="180"/>
      </w:pPr>
    </w:lvl>
  </w:abstractNum>
  <w:abstractNum w:abstractNumId="29" w15:restartNumberingAfterBreak="0">
    <w:nsid w:val="7C98BC9D"/>
    <w:multiLevelType w:val="hybridMultilevel"/>
    <w:tmpl w:val="4656B1E4"/>
    <w:lvl w:ilvl="0" w:tplc="EA94D73E">
      <w:start w:val="10"/>
      <w:numFmt w:val="decimal"/>
      <w:lvlText w:val="%1."/>
      <w:lvlJc w:val="left"/>
      <w:pPr>
        <w:ind w:left="720" w:hanging="360"/>
      </w:pPr>
      <w:rPr>
        <w:rFonts w:ascii="Lato" w:hAnsi="Lato" w:hint="default"/>
      </w:rPr>
    </w:lvl>
    <w:lvl w:ilvl="1" w:tplc="249E2866">
      <w:start w:val="1"/>
      <w:numFmt w:val="lowerLetter"/>
      <w:lvlText w:val="%2."/>
      <w:lvlJc w:val="left"/>
      <w:pPr>
        <w:ind w:left="1440" w:hanging="360"/>
      </w:pPr>
    </w:lvl>
    <w:lvl w:ilvl="2" w:tplc="288CE786">
      <w:start w:val="1"/>
      <w:numFmt w:val="lowerRoman"/>
      <w:lvlText w:val="%3."/>
      <w:lvlJc w:val="right"/>
      <w:pPr>
        <w:ind w:left="2160" w:hanging="180"/>
      </w:pPr>
    </w:lvl>
    <w:lvl w:ilvl="3" w:tplc="8548BC10">
      <w:start w:val="1"/>
      <w:numFmt w:val="decimal"/>
      <w:lvlText w:val="%4."/>
      <w:lvlJc w:val="left"/>
      <w:pPr>
        <w:ind w:left="2880" w:hanging="360"/>
      </w:pPr>
    </w:lvl>
    <w:lvl w:ilvl="4" w:tplc="633A183C">
      <w:start w:val="1"/>
      <w:numFmt w:val="lowerLetter"/>
      <w:lvlText w:val="%5."/>
      <w:lvlJc w:val="left"/>
      <w:pPr>
        <w:ind w:left="3600" w:hanging="360"/>
      </w:pPr>
    </w:lvl>
    <w:lvl w:ilvl="5" w:tplc="2AEE3D3C">
      <w:start w:val="1"/>
      <w:numFmt w:val="lowerRoman"/>
      <w:lvlText w:val="%6."/>
      <w:lvlJc w:val="right"/>
      <w:pPr>
        <w:ind w:left="4320" w:hanging="180"/>
      </w:pPr>
    </w:lvl>
    <w:lvl w:ilvl="6" w:tplc="AE08D7C0">
      <w:start w:val="1"/>
      <w:numFmt w:val="decimal"/>
      <w:lvlText w:val="%7."/>
      <w:lvlJc w:val="left"/>
      <w:pPr>
        <w:ind w:left="5040" w:hanging="360"/>
      </w:pPr>
    </w:lvl>
    <w:lvl w:ilvl="7" w:tplc="63902004">
      <w:start w:val="1"/>
      <w:numFmt w:val="lowerLetter"/>
      <w:lvlText w:val="%8."/>
      <w:lvlJc w:val="left"/>
      <w:pPr>
        <w:ind w:left="5760" w:hanging="360"/>
      </w:pPr>
    </w:lvl>
    <w:lvl w:ilvl="8" w:tplc="ADD2DE72">
      <w:start w:val="1"/>
      <w:numFmt w:val="lowerRoman"/>
      <w:lvlText w:val="%9."/>
      <w:lvlJc w:val="right"/>
      <w:pPr>
        <w:ind w:left="6480" w:hanging="180"/>
      </w:pPr>
    </w:lvl>
  </w:abstractNum>
  <w:num w:numId="1" w16cid:durableId="1425342485">
    <w:abstractNumId w:val="25"/>
  </w:num>
  <w:num w:numId="2" w16cid:durableId="1199585284">
    <w:abstractNumId w:val="19"/>
  </w:num>
  <w:num w:numId="3" w16cid:durableId="297338739">
    <w:abstractNumId w:val="12"/>
  </w:num>
  <w:num w:numId="4" w16cid:durableId="2119448316">
    <w:abstractNumId w:val="22"/>
  </w:num>
  <w:num w:numId="5" w16cid:durableId="1864902711">
    <w:abstractNumId w:val="5"/>
  </w:num>
  <w:num w:numId="6" w16cid:durableId="66269158">
    <w:abstractNumId w:val="29"/>
  </w:num>
  <w:num w:numId="7" w16cid:durableId="757142777">
    <w:abstractNumId w:val="17"/>
  </w:num>
  <w:num w:numId="8" w16cid:durableId="1456019786">
    <w:abstractNumId w:val="28"/>
  </w:num>
  <w:num w:numId="9" w16cid:durableId="1337461821">
    <w:abstractNumId w:val="10"/>
  </w:num>
  <w:num w:numId="10" w16cid:durableId="975716960">
    <w:abstractNumId w:val="18"/>
  </w:num>
  <w:num w:numId="11" w16cid:durableId="422142693">
    <w:abstractNumId w:val="26"/>
  </w:num>
  <w:num w:numId="12" w16cid:durableId="1119641872">
    <w:abstractNumId w:val="7"/>
  </w:num>
  <w:num w:numId="13" w16cid:durableId="1413966509">
    <w:abstractNumId w:val="20"/>
  </w:num>
  <w:num w:numId="14" w16cid:durableId="1899171549">
    <w:abstractNumId w:val="24"/>
  </w:num>
  <w:num w:numId="15" w16cid:durableId="1517770210">
    <w:abstractNumId w:val="14"/>
  </w:num>
  <w:num w:numId="16" w16cid:durableId="825900938">
    <w:abstractNumId w:val="15"/>
  </w:num>
  <w:num w:numId="17" w16cid:durableId="1371030636">
    <w:abstractNumId w:val="23"/>
  </w:num>
  <w:num w:numId="18" w16cid:durableId="1477378662">
    <w:abstractNumId w:val="21"/>
  </w:num>
  <w:num w:numId="19" w16cid:durableId="867377248">
    <w:abstractNumId w:val="8"/>
  </w:num>
  <w:num w:numId="20" w16cid:durableId="296379829">
    <w:abstractNumId w:val="27"/>
  </w:num>
  <w:num w:numId="21" w16cid:durableId="233781109">
    <w:abstractNumId w:val="11"/>
  </w:num>
  <w:num w:numId="22" w16cid:durableId="1925872602">
    <w:abstractNumId w:val="4"/>
  </w:num>
  <w:num w:numId="23" w16cid:durableId="1404790370">
    <w:abstractNumId w:val="0"/>
  </w:num>
  <w:num w:numId="24" w16cid:durableId="1415588675">
    <w:abstractNumId w:val="1"/>
  </w:num>
  <w:num w:numId="25" w16cid:durableId="600991676">
    <w:abstractNumId w:val="2"/>
  </w:num>
  <w:num w:numId="26" w16cid:durableId="1665863191">
    <w:abstractNumId w:val="3"/>
  </w:num>
  <w:num w:numId="27" w16cid:durableId="728260499">
    <w:abstractNumId w:val="6"/>
  </w:num>
  <w:num w:numId="28" w16cid:durableId="1877694457">
    <w:abstractNumId w:val="16"/>
  </w:num>
  <w:num w:numId="29" w16cid:durableId="708602510">
    <w:abstractNumId w:val="9"/>
  </w:num>
  <w:num w:numId="30" w16cid:durableId="14793918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F6"/>
    <w:rsid w:val="00032E70"/>
    <w:rsid w:val="00033EB6"/>
    <w:rsid w:val="0004492D"/>
    <w:rsid w:val="0004720B"/>
    <w:rsid w:val="00047DAD"/>
    <w:rsid w:val="00050253"/>
    <w:rsid w:val="00062AC8"/>
    <w:rsid w:val="000655D7"/>
    <w:rsid w:val="000703CA"/>
    <w:rsid w:val="000713F4"/>
    <w:rsid w:val="00072577"/>
    <w:rsid w:val="00073810"/>
    <w:rsid w:val="000A6D49"/>
    <w:rsid w:val="000B4C4D"/>
    <w:rsid w:val="000C646A"/>
    <w:rsid w:val="000E090C"/>
    <w:rsid w:val="000E5221"/>
    <w:rsid w:val="000E6651"/>
    <w:rsid w:val="000F4917"/>
    <w:rsid w:val="0011289B"/>
    <w:rsid w:val="001217A8"/>
    <w:rsid w:val="00132B05"/>
    <w:rsid w:val="00132F12"/>
    <w:rsid w:val="00134454"/>
    <w:rsid w:val="00134819"/>
    <w:rsid w:val="00134DE9"/>
    <w:rsid w:val="001564AB"/>
    <w:rsid w:val="00185184"/>
    <w:rsid w:val="00196601"/>
    <w:rsid w:val="001A3DD2"/>
    <w:rsid w:val="001B1770"/>
    <w:rsid w:val="001C5FEB"/>
    <w:rsid w:val="001C752E"/>
    <w:rsid w:val="001D32DA"/>
    <w:rsid w:val="001D5CB5"/>
    <w:rsid w:val="001D75C2"/>
    <w:rsid w:val="001E1FCD"/>
    <w:rsid w:val="001E7BB3"/>
    <w:rsid w:val="00206261"/>
    <w:rsid w:val="00213205"/>
    <w:rsid w:val="00225333"/>
    <w:rsid w:val="0023115A"/>
    <w:rsid w:val="00233FBE"/>
    <w:rsid w:val="002411E0"/>
    <w:rsid w:val="00241EBD"/>
    <w:rsid w:val="002528ED"/>
    <w:rsid w:val="0026237B"/>
    <w:rsid w:val="00267FE8"/>
    <w:rsid w:val="002776C1"/>
    <w:rsid w:val="00277AAE"/>
    <w:rsid w:val="002948EC"/>
    <w:rsid w:val="00294FF9"/>
    <w:rsid w:val="002E0ADF"/>
    <w:rsid w:val="002E64D8"/>
    <w:rsid w:val="002F4A18"/>
    <w:rsid w:val="002F5970"/>
    <w:rsid w:val="003370FE"/>
    <w:rsid w:val="00341643"/>
    <w:rsid w:val="00353F6D"/>
    <w:rsid w:val="003A1AA5"/>
    <w:rsid w:val="003A1F43"/>
    <w:rsid w:val="003C3A8B"/>
    <w:rsid w:val="003D07D3"/>
    <w:rsid w:val="003D5726"/>
    <w:rsid w:val="003E14EE"/>
    <w:rsid w:val="00400C5B"/>
    <w:rsid w:val="004078DD"/>
    <w:rsid w:val="00411570"/>
    <w:rsid w:val="00412E0E"/>
    <w:rsid w:val="00414AD6"/>
    <w:rsid w:val="0044289B"/>
    <w:rsid w:val="00462CDF"/>
    <w:rsid w:val="004731E8"/>
    <w:rsid w:val="00475A5E"/>
    <w:rsid w:val="004B56E0"/>
    <w:rsid w:val="004D2E50"/>
    <w:rsid w:val="004E28BD"/>
    <w:rsid w:val="005359F8"/>
    <w:rsid w:val="0053784E"/>
    <w:rsid w:val="005434E7"/>
    <w:rsid w:val="005445B4"/>
    <w:rsid w:val="00545D0A"/>
    <w:rsid w:val="00560E4B"/>
    <w:rsid w:val="005610D1"/>
    <w:rsid w:val="0056685F"/>
    <w:rsid w:val="00573567"/>
    <w:rsid w:val="00573D65"/>
    <w:rsid w:val="00581EF4"/>
    <w:rsid w:val="00585B91"/>
    <w:rsid w:val="005910F5"/>
    <w:rsid w:val="005A50FA"/>
    <w:rsid w:val="005B5FBD"/>
    <w:rsid w:val="005D3F5C"/>
    <w:rsid w:val="005D66B6"/>
    <w:rsid w:val="005E601E"/>
    <w:rsid w:val="005F23BD"/>
    <w:rsid w:val="005F4710"/>
    <w:rsid w:val="006002AA"/>
    <w:rsid w:val="00603A61"/>
    <w:rsid w:val="00622495"/>
    <w:rsid w:val="00625CED"/>
    <w:rsid w:val="00626423"/>
    <w:rsid w:val="0064027E"/>
    <w:rsid w:val="006446E7"/>
    <w:rsid w:val="00646627"/>
    <w:rsid w:val="006519F2"/>
    <w:rsid w:val="00660777"/>
    <w:rsid w:val="00677E0F"/>
    <w:rsid w:val="00682617"/>
    <w:rsid w:val="00682F7F"/>
    <w:rsid w:val="006840F0"/>
    <w:rsid w:val="006B4FBD"/>
    <w:rsid w:val="006C0C3F"/>
    <w:rsid w:val="006C5DF6"/>
    <w:rsid w:val="006D1DF1"/>
    <w:rsid w:val="006E47ED"/>
    <w:rsid w:val="006F1C3D"/>
    <w:rsid w:val="0071060A"/>
    <w:rsid w:val="007403B3"/>
    <w:rsid w:val="00743D15"/>
    <w:rsid w:val="00746EA4"/>
    <w:rsid w:val="0075278E"/>
    <w:rsid w:val="00754706"/>
    <w:rsid w:val="00764D2E"/>
    <w:rsid w:val="007828BE"/>
    <w:rsid w:val="00792152"/>
    <w:rsid w:val="00792956"/>
    <w:rsid w:val="00792D87"/>
    <w:rsid w:val="007966DD"/>
    <w:rsid w:val="007A015E"/>
    <w:rsid w:val="007A2C42"/>
    <w:rsid w:val="007A3D46"/>
    <w:rsid w:val="007C14AA"/>
    <w:rsid w:val="007C2D9B"/>
    <w:rsid w:val="007D25C8"/>
    <w:rsid w:val="007D7312"/>
    <w:rsid w:val="007F2431"/>
    <w:rsid w:val="00800E75"/>
    <w:rsid w:val="00806587"/>
    <w:rsid w:val="00827910"/>
    <w:rsid w:val="00842576"/>
    <w:rsid w:val="0084261C"/>
    <w:rsid w:val="008468B2"/>
    <w:rsid w:val="00852EEC"/>
    <w:rsid w:val="00866538"/>
    <w:rsid w:val="008742CD"/>
    <w:rsid w:val="0088087C"/>
    <w:rsid w:val="008A1691"/>
    <w:rsid w:val="008B5D4C"/>
    <w:rsid w:val="008C5891"/>
    <w:rsid w:val="008C7123"/>
    <w:rsid w:val="008D1060"/>
    <w:rsid w:val="008D63DA"/>
    <w:rsid w:val="008F6140"/>
    <w:rsid w:val="008F7976"/>
    <w:rsid w:val="00903BDA"/>
    <w:rsid w:val="00916715"/>
    <w:rsid w:val="00920752"/>
    <w:rsid w:val="009318B6"/>
    <w:rsid w:val="009419F0"/>
    <w:rsid w:val="00943920"/>
    <w:rsid w:val="00947C69"/>
    <w:rsid w:val="009546BD"/>
    <w:rsid w:val="009618A9"/>
    <w:rsid w:val="00963AE0"/>
    <w:rsid w:val="009854DD"/>
    <w:rsid w:val="00994C06"/>
    <w:rsid w:val="009A181A"/>
    <w:rsid w:val="009A20A0"/>
    <w:rsid w:val="009A25BE"/>
    <w:rsid w:val="009B2803"/>
    <w:rsid w:val="009C59F1"/>
    <w:rsid w:val="009D3B82"/>
    <w:rsid w:val="009D5D76"/>
    <w:rsid w:val="009E2DAC"/>
    <w:rsid w:val="009E6D6E"/>
    <w:rsid w:val="009F709C"/>
    <w:rsid w:val="00A04D48"/>
    <w:rsid w:val="00A11161"/>
    <w:rsid w:val="00A15D59"/>
    <w:rsid w:val="00A169CC"/>
    <w:rsid w:val="00A24DE6"/>
    <w:rsid w:val="00A338D7"/>
    <w:rsid w:val="00A37705"/>
    <w:rsid w:val="00A5455B"/>
    <w:rsid w:val="00A63674"/>
    <w:rsid w:val="00A67C29"/>
    <w:rsid w:val="00A719CD"/>
    <w:rsid w:val="00A73B48"/>
    <w:rsid w:val="00A823D0"/>
    <w:rsid w:val="00AC222F"/>
    <w:rsid w:val="00AC5140"/>
    <w:rsid w:val="00AD5937"/>
    <w:rsid w:val="00AE235B"/>
    <w:rsid w:val="00AE7677"/>
    <w:rsid w:val="00AF08A1"/>
    <w:rsid w:val="00B045B5"/>
    <w:rsid w:val="00B22D75"/>
    <w:rsid w:val="00B40758"/>
    <w:rsid w:val="00B42C23"/>
    <w:rsid w:val="00B53992"/>
    <w:rsid w:val="00B557D5"/>
    <w:rsid w:val="00B67C5E"/>
    <w:rsid w:val="00B7115A"/>
    <w:rsid w:val="00B9754A"/>
    <w:rsid w:val="00BA45F5"/>
    <w:rsid w:val="00BB1C79"/>
    <w:rsid w:val="00BB37E8"/>
    <w:rsid w:val="00BB6541"/>
    <w:rsid w:val="00BB7755"/>
    <w:rsid w:val="00BD5BA3"/>
    <w:rsid w:val="00BD645C"/>
    <w:rsid w:val="00BE274E"/>
    <w:rsid w:val="00BF17A4"/>
    <w:rsid w:val="00BF54FD"/>
    <w:rsid w:val="00C11089"/>
    <w:rsid w:val="00C16734"/>
    <w:rsid w:val="00C52093"/>
    <w:rsid w:val="00C52D67"/>
    <w:rsid w:val="00C8094B"/>
    <w:rsid w:val="00C81C72"/>
    <w:rsid w:val="00C84A80"/>
    <w:rsid w:val="00C939E3"/>
    <w:rsid w:val="00C9467F"/>
    <w:rsid w:val="00CA0FFA"/>
    <w:rsid w:val="00CB1D0F"/>
    <w:rsid w:val="00CB3933"/>
    <w:rsid w:val="00CB745D"/>
    <w:rsid w:val="00CC41A4"/>
    <w:rsid w:val="00CC6591"/>
    <w:rsid w:val="00CD7220"/>
    <w:rsid w:val="00CE0DC9"/>
    <w:rsid w:val="00CE3771"/>
    <w:rsid w:val="00CF02E2"/>
    <w:rsid w:val="00CF2C4B"/>
    <w:rsid w:val="00D00360"/>
    <w:rsid w:val="00D21693"/>
    <w:rsid w:val="00D30D12"/>
    <w:rsid w:val="00D31296"/>
    <w:rsid w:val="00D36326"/>
    <w:rsid w:val="00D402D4"/>
    <w:rsid w:val="00D54F09"/>
    <w:rsid w:val="00D576E5"/>
    <w:rsid w:val="00D61831"/>
    <w:rsid w:val="00D66BB5"/>
    <w:rsid w:val="00D719F6"/>
    <w:rsid w:val="00D75966"/>
    <w:rsid w:val="00D832D4"/>
    <w:rsid w:val="00D872AC"/>
    <w:rsid w:val="00D93881"/>
    <w:rsid w:val="00DA0123"/>
    <w:rsid w:val="00DA4E38"/>
    <w:rsid w:val="00DB5806"/>
    <w:rsid w:val="00DB7D23"/>
    <w:rsid w:val="00DC597B"/>
    <w:rsid w:val="00DE7E24"/>
    <w:rsid w:val="00DF1819"/>
    <w:rsid w:val="00E00752"/>
    <w:rsid w:val="00E073D5"/>
    <w:rsid w:val="00E228B1"/>
    <w:rsid w:val="00E26043"/>
    <w:rsid w:val="00E31215"/>
    <w:rsid w:val="00E4CD4E"/>
    <w:rsid w:val="00E64B55"/>
    <w:rsid w:val="00E73935"/>
    <w:rsid w:val="00E85E74"/>
    <w:rsid w:val="00EA606C"/>
    <w:rsid w:val="00EB087C"/>
    <w:rsid w:val="00EB2315"/>
    <w:rsid w:val="00EB3756"/>
    <w:rsid w:val="00EC729E"/>
    <w:rsid w:val="00EE343D"/>
    <w:rsid w:val="00EF1F1D"/>
    <w:rsid w:val="00F00EAE"/>
    <w:rsid w:val="00F02E56"/>
    <w:rsid w:val="00F13ABA"/>
    <w:rsid w:val="00F15683"/>
    <w:rsid w:val="00F26727"/>
    <w:rsid w:val="00F30A43"/>
    <w:rsid w:val="00F53B30"/>
    <w:rsid w:val="00F64009"/>
    <w:rsid w:val="00F82682"/>
    <w:rsid w:val="00F84AC2"/>
    <w:rsid w:val="00F95BD6"/>
    <w:rsid w:val="00F9793B"/>
    <w:rsid w:val="00FA35CC"/>
    <w:rsid w:val="00FB425D"/>
    <w:rsid w:val="00FC3D17"/>
    <w:rsid w:val="00FD40F3"/>
    <w:rsid w:val="00FF6C83"/>
    <w:rsid w:val="02A64D51"/>
    <w:rsid w:val="0351DA6C"/>
    <w:rsid w:val="046706AD"/>
    <w:rsid w:val="04690C25"/>
    <w:rsid w:val="04E23168"/>
    <w:rsid w:val="05807516"/>
    <w:rsid w:val="0743DFB1"/>
    <w:rsid w:val="085029F9"/>
    <w:rsid w:val="09AD8A92"/>
    <w:rsid w:val="0A939C18"/>
    <w:rsid w:val="0C84822C"/>
    <w:rsid w:val="0CD06F3E"/>
    <w:rsid w:val="0CDC2B5A"/>
    <w:rsid w:val="0CE1193F"/>
    <w:rsid w:val="0D1E25FA"/>
    <w:rsid w:val="0E0BBE91"/>
    <w:rsid w:val="0E26684B"/>
    <w:rsid w:val="0F1BAC9D"/>
    <w:rsid w:val="0F40C772"/>
    <w:rsid w:val="0FBA79E4"/>
    <w:rsid w:val="0FFAED21"/>
    <w:rsid w:val="10B70FE7"/>
    <w:rsid w:val="11AB4E39"/>
    <w:rsid w:val="11CB56EF"/>
    <w:rsid w:val="1206FA5C"/>
    <w:rsid w:val="129298E5"/>
    <w:rsid w:val="13ABFA20"/>
    <w:rsid w:val="13D1F0AD"/>
    <w:rsid w:val="1451ADB9"/>
    <w:rsid w:val="150AFF5B"/>
    <w:rsid w:val="151E2BD5"/>
    <w:rsid w:val="15210EE4"/>
    <w:rsid w:val="15D96053"/>
    <w:rsid w:val="172BB8FF"/>
    <w:rsid w:val="175E4EF3"/>
    <w:rsid w:val="17A8792B"/>
    <w:rsid w:val="187F2E3C"/>
    <w:rsid w:val="18BEF28D"/>
    <w:rsid w:val="19050B40"/>
    <w:rsid w:val="1936D2CD"/>
    <w:rsid w:val="1A453EEA"/>
    <w:rsid w:val="1A5414B3"/>
    <w:rsid w:val="1A6FC888"/>
    <w:rsid w:val="1ACA0FBC"/>
    <w:rsid w:val="1B08A584"/>
    <w:rsid w:val="1B93197F"/>
    <w:rsid w:val="1D2B141B"/>
    <w:rsid w:val="1E553583"/>
    <w:rsid w:val="1F3DBD95"/>
    <w:rsid w:val="200C1344"/>
    <w:rsid w:val="21070718"/>
    <w:rsid w:val="212CC6ED"/>
    <w:rsid w:val="21F7B9D5"/>
    <w:rsid w:val="21F807F1"/>
    <w:rsid w:val="235B06A1"/>
    <w:rsid w:val="23957E8B"/>
    <w:rsid w:val="23C193AB"/>
    <w:rsid w:val="23CE8C5A"/>
    <w:rsid w:val="243BC98A"/>
    <w:rsid w:val="259BC369"/>
    <w:rsid w:val="26A53AF4"/>
    <w:rsid w:val="27FBA4A0"/>
    <w:rsid w:val="29B6B1CE"/>
    <w:rsid w:val="2B1B984C"/>
    <w:rsid w:val="2BB24D79"/>
    <w:rsid w:val="2C27528B"/>
    <w:rsid w:val="2C526E6A"/>
    <w:rsid w:val="2C8C5D6E"/>
    <w:rsid w:val="2D101BEE"/>
    <w:rsid w:val="2D4D3F38"/>
    <w:rsid w:val="2DEB39BF"/>
    <w:rsid w:val="2F3D4434"/>
    <w:rsid w:val="305A80C0"/>
    <w:rsid w:val="307376EC"/>
    <w:rsid w:val="3084B96C"/>
    <w:rsid w:val="33C117CE"/>
    <w:rsid w:val="33E47195"/>
    <w:rsid w:val="3457A2E5"/>
    <w:rsid w:val="349C231D"/>
    <w:rsid w:val="36981A10"/>
    <w:rsid w:val="36F3D3AA"/>
    <w:rsid w:val="370CAC66"/>
    <w:rsid w:val="3850C4C9"/>
    <w:rsid w:val="3A82C807"/>
    <w:rsid w:val="3AB5E2EC"/>
    <w:rsid w:val="3AF8D77D"/>
    <w:rsid w:val="3BCCE2E3"/>
    <w:rsid w:val="3BFD515C"/>
    <w:rsid w:val="3C1743AA"/>
    <w:rsid w:val="3C50251C"/>
    <w:rsid w:val="3D2E6DD3"/>
    <w:rsid w:val="3E1328EC"/>
    <w:rsid w:val="3E1F7A0D"/>
    <w:rsid w:val="3F3D6D1D"/>
    <w:rsid w:val="3FC20516"/>
    <w:rsid w:val="3FD40377"/>
    <w:rsid w:val="40427120"/>
    <w:rsid w:val="4117C85C"/>
    <w:rsid w:val="415044A9"/>
    <w:rsid w:val="42165E0A"/>
    <w:rsid w:val="43AA8A13"/>
    <w:rsid w:val="471AB7CD"/>
    <w:rsid w:val="48FE8ACC"/>
    <w:rsid w:val="4974254D"/>
    <w:rsid w:val="499297A7"/>
    <w:rsid w:val="49A3FEF1"/>
    <w:rsid w:val="49AFBD45"/>
    <w:rsid w:val="4A321DC8"/>
    <w:rsid w:val="4A57CA04"/>
    <w:rsid w:val="4B5F6966"/>
    <w:rsid w:val="4B96E3FC"/>
    <w:rsid w:val="4CFE8111"/>
    <w:rsid w:val="4D716F9A"/>
    <w:rsid w:val="4DDA51F8"/>
    <w:rsid w:val="4DDDC096"/>
    <w:rsid w:val="4E3348C3"/>
    <w:rsid w:val="4EB040B2"/>
    <w:rsid w:val="4FDEFB2D"/>
    <w:rsid w:val="50373813"/>
    <w:rsid w:val="507E42BE"/>
    <w:rsid w:val="51C8BFE4"/>
    <w:rsid w:val="51D4B3D7"/>
    <w:rsid w:val="53DC57CF"/>
    <w:rsid w:val="5504CA30"/>
    <w:rsid w:val="559346AF"/>
    <w:rsid w:val="570D3E33"/>
    <w:rsid w:val="5713F7A1"/>
    <w:rsid w:val="57358FB5"/>
    <w:rsid w:val="579962DC"/>
    <w:rsid w:val="579A150A"/>
    <w:rsid w:val="58416FEA"/>
    <w:rsid w:val="58924DED"/>
    <w:rsid w:val="58D46D8F"/>
    <w:rsid w:val="599747FB"/>
    <w:rsid w:val="59DC8831"/>
    <w:rsid w:val="5B480C82"/>
    <w:rsid w:val="5B994140"/>
    <w:rsid w:val="5BD87081"/>
    <w:rsid w:val="5C24B201"/>
    <w:rsid w:val="5CB1CBD0"/>
    <w:rsid w:val="5CD968E2"/>
    <w:rsid w:val="5CDD9546"/>
    <w:rsid w:val="5CE9BB74"/>
    <w:rsid w:val="5CFBB87E"/>
    <w:rsid w:val="5D2530CC"/>
    <w:rsid w:val="5FDD6873"/>
    <w:rsid w:val="60330BE6"/>
    <w:rsid w:val="60381519"/>
    <w:rsid w:val="624120F4"/>
    <w:rsid w:val="624D6C51"/>
    <w:rsid w:val="62C7A536"/>
    <w:rsid w:val="637FD1A2"/>
    <w:rsid w:val="63924964"/>
    <w:rsid w:val="643CF2C1"/>
    <w:rsid w:val="64497F53"/>
    <w:rsid w:val="64963DE1"/>
    <w:rsid w:val="653FFA05"/>
    <w:rsid w:val="658BF15B"/>
    <w:rsid w:val="6618E9D9"/>
    <w:rsid w:val="66702294"/>
    <w:rsid w:val="6758E135"/>
    <w:rsid w:val="675BAC33"/>
    <w:rsid w:val="6850B708"/>
    <w:rsid w:val="690CD5A9"/>
    <w:rsid w:val="69257684"/>
    <w:rsid w:val="693A4D4C"/>
    <w:rsid w:val="6A479CB2"/>
    <w:rsid w:val="6A6779F3"/>
    <w:rsid w:val="6A70A5F6"/>
    <w:rsid w:val="6B474FB5"/>
    <w:rsid w:val="6B70E729"/>
    <w:rsid w:val="6C11893D"/>
    <w:rsid w:val="6C48103D"/>
    <w:rsid w:val="6D57AB72"/>
    <w:rsid w:val="6DBECD37"/>
    <w:rsid w:val="6EB85593"/>
    <w:rsid w:val="6EB9A3EC"/>
    <w:rsid w:val="6EC45773"/>
    <w:rsid w:val="6F4AF56E"/>
    <w:rsid w:val="6FFEB5F9"/>
    <w:rsid w:val="701E5BB0"/>
    <w:rsid w:val="703B17C8"/>
    <w:rsid w:val="70C13B53"/>
    <w:rsid w:val="70CF2951"/>
    <w:rsid w:val="7152C059"/>
    <w:rsid w:val="71EEE471"/>
    <w:rsid w:val="72020196"/>
    <w:rsid w:val="7209E3BE"/>
    <w:rsid w:val="73E66140"/>
    <w:rsid w:val="7551696B"/>
    <w:rsid w:val="75FE6066"/>
    <w:rsid w:val="769B6ADC"/>
    <w:rsid w:val="77108F7F"/>
    <w:rsid w:val="776A05B0"/>
    <w:rsid w:val="77F58880"/>
    <w:rsid w:val="78ABDDC5"/>
    <w:rsid w:val="78C80B1A"/>
    <w:rsid w:val="7A437FA4"/>
    <w:rsid w:val="7AF52BFA"/>
    <w:rsid w:val="7B149BFC"/>
    <w:rsid w:val="7B16AB5E"/>
    <w:rsid w:val="7B8F8DFA"/>
    <w:rsid w:val="7C1BA187"/>
    <w:rsid w:val="7C9A5354"/>
    <w:rsid w:val="7D2842F4"/>
    <w:rsid w:val="7DC308A9"/>
    <w:rsid w:val="7E2A35A7"/>
    <w:rsid w:val="7EE9B19A"/>
    <w:rsid w:val="7F09A439"/>
    <w:rsid w:val="7F3B9900"/>
    <w:rsid w:val="7F5F8775"/>
    <w:rsid w:val="7F7721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B8D69"/>
  <w15:chartTrackingRefBased/>
  <w15:docId w15:val="{48C66F3E-5AF5-4DDC-8484-296D3536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unhideWhenUsed/>
    <w:rsid w:val="004078DD"/>
    <w:rPr>
      <w:sz w:val="20"/>
      <w:szCs w:val="20"/>
    </w:rPr>
  </w:style>
  <w:style w:type="character" w:customStyle="1" w:styleId="CommentTextChar">
    <w:name w:val="Comment Text Char"/>
    <w:link w:val="CommentText"/>
    <w:uiPriority w:val="99"/>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 w:type="character" w:customStyle="1" w:styleId="Mention1">
    <w:name w:val="Mention1"/>
    <w:basedOn w:val="DefaultParagraphFont"/>
    <w:uiPriority w:val="99"/>
    <w:unhideWhenUsed/>
    <w:rsid w:val="009546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75E30E98-5C31-444A-8785-04693F121E73}">
    <t:Anchor>
      <t:Comment id="429268888"/>
    </t:Anchor>
    <t:History>
      <t:Event id="{254BEE6F-E269-4545-A3D2-3D54CF7CD17C}" time="2024-09-15T15:54:02.201Z">
        <t:Attribution userId="S::sonia.gupta@savethechildren.org::a1f37357-a20d-4697-a566-9018d35e8710" userProvider="AD" userName="Gupta, Sonia"/>
        <t:Anchor>
          <t:Comment id="429268888"/>
        </t:Anchor>
        <t:Create/>
      </t:Event>
      <t:Event id="{6C192C6B-6370-4091-A225-A81256E13293}" time="2024-09-15T15:54:02.201Z">
        <t:Attribution userId="S::sonia.gupta@savethechildren.org::a1f37357-a20d-4697-a566-9018d35e8710" userProvider="AD" userName="Gupta, Sonia"/>
        <t:Anchor>
          <t:Comment id="429268888"/>
        </t:Anchor>
        <t:Assign userId="S::rotimy.djossaya@savethechildren.org::9aed6d4a-d6a4-482c-935f-9e39477f8673" userProvider="AD" userName="Djossaya, Rotimy"/>
      </t:Event>
      <t:Event id="{D5839095-B62C-4800-A864-AE09DF3619B7}" time="2024-09-15T15:54:02.201Z">
        <t:Attribution userId="S::sonia.gupta@savethechildren.org::a1f37357-a20d-4697-a566-9018d35e8710" userProvider="AD" userName="Gupta, Sonia"/>
        <t:Anchor>
          <t:Comment id="429268888"/>
        </t:Anchor>
        <t:SetTitle title="@Djossaya, Rotimy suggest to remove these experiences from ed and qual section as they are repeat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1C087623989524EB8501CC0708E2842" ma:contentTypeVersion="6" ma:contentTypeDescription="Create a new document." ma:contentTypeScope="" ma:versionID="a670abced29e4c50466cbda2fba57c4a">
  <xsd:schema xmlns:xsd="http://www.w3.org/2001/XMLSchema" xmlns:xs="http://www.w3.org/2001/XMLSchema" xmlns:p="http://schemas.microsoft.com/office/2006/metadata/properties" xmlns:ns2="21d57fa0-60cc-4b30-b926-1edf4836ef5e" xmlns:ns3="fcb118ef-4d01-4676-9a5a-a20243ecd6ed" targetNamespace="http://schemas.microsoft.com/office/2006/metadata/properties" ma:root="true" ma:fieldsID="b20148f80ecb416c7cdb258621be5ffd" ns2:_="" ns3:_="">
    <xsd:import namespace="21d57fa0-60cc-4b30-b926-1edf4836ef5e"/>
    <xsd:import namespace="fcb118ef-4d01-4676-9a5a-a20243ecd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57fa0-60cc-4b30-b926-1edf4836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118ef-4d01-4676-9a5a-a20243ecd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A1CC8-7667-4209-AD46-ABEC429E0C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3.xml><?xml version="1.0" encoding="utf-8"?>
<ds:datastoreItem xmlns:ds="http://schemas.openxmlformats.org/officeDocument/2006/customXml" ds:itemID="{7687AB99-7DC8-4897-A0E6-28323EE69E65}">
  <ds:schemaRefs>
    <ds:schemaRef ds:uri="http://schemas.openxmlformats.org/officeDocument/2006/bibliography"/>
  </ds:schemaRefs>
</ds:datastoreItem>
</file>

<file path=customXml/itemProps4.xml><?xml version="1.0" encoding="utf-8"?>
<ds:datastoreItem xmlns:ds="http://schemas.openxmlformats.org/officeDocument/2006/customXml" ds:itemID="{25828427-4B01-4269-862D-E0134242B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57fa0-60cc-4b30-b926-1edf4836ef5e"/>
    <ds:schemaRef ds:uri="fcb118ef-4d01-4676-9a5a-a20243ecd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2053</Words>
  <Characters>11705</Characters>
  <Application>Microsoft Office Word</Application>
  <DocSecurity>0</DocSecurity>
  <Lines>97</Lines>
  <Paragraphs>27</Paragraphs>
  <ScaleCrop>false</ScaleCrop>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kyssama, Jean Martin Miyat</cp:lastModifiedBy>
  <cp:revision>5</cp:revision>
  <cp:lastPrinted>2024-09-17T14:46:00Z</cp:lastPrinted>
  <dcterms:created xsi:type="dcterms:W3CDTF">2024-09-17T15:36:00Z</dcterms:created>
  <dcterms:modified xsi:type="dcterms:W3CDTF">2024-11-15T11:33:00Z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0x010100E1C087623989524EB8501CC0708E2842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